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4745" w14:textId="565EFBC7" w:rsidR="00985EF9" w:rsidRDefault="00985EF9" w:rsidP="00985EF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to share the agenda and minutes with members. </w:t>
      </w:r>
    </w:p>
    <w:p w14:paraId="14EDEA1F" w14:textId="77777777" w:rsidR="00985EF9" w:rsidRDefault="00985EF9" w:rsidP="00985EF9">
      <w:pPr>
        <w:pStyle w:val="Default"/>
        <w:rPr>
          <w:sz w:val="28"/>
          <w:szCs w:val="28"/>
        </w:rPr>
      </w:pPr>
    </w:p>
    <w:p w14:paraId="63920652" w14:textId="063B5F29" w:rsidR="00985EF9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Remember: anything placed in Board Docs is public – all docs are searchable and viewable. </w:t>
      </w:r>
    </w:p>
    <w:p w14:paraId="2EBE6EB4" w14:textId="77777777" w:rsidR="00985EF9" w:rsidRDefault="00985EF9" w:rsidP="00985EF9">
      <w:pPr>
        <w:pStyle w:val="Default"/>
        <w:rPr>
          <w:sz w:val="23"/>
          <w:szCs w:val="23"/>
        </w:rPr>
      </w:pPr>
    </w:p>
    <w:p w14:paraId="3C972541" w14:textId="77777777" w:rsidR="00985EF9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Share the public link with your committee members. </w:t>
      </w:r>
    </w:p>
    <w:p w14:paraId="720737EE" w14:textId="77777777" w:rsidR="00985EF9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takes them to the </w:t>
      </w:r>
      <w:r w:rsidRPr="00B7631D">
        <w:rPr>
          <w:b/>
          <w:bCs/>
          <w:sz w:val="23"/>
          <w:szCs w:val="23"/>
        </w:rPr>
        <w:t>Featured page</w:t>
      </w:r>
      <w:r>
        <w:rPr>
          <w:sz w:val="23"/>
          <w:szCs w:val="23"/>
        </w:rPr>
        <w:t xml:space="preserve"> where they can select the committee</w:t>
      </w:r>
      <w:r>
        <w:rPr>
          <w:sz w:val="23"/>
          <w:szCs w:val="23"/>
        </w:rPr>
        <w:t xml:space="preserve"> by going to the </w:t>
      </w:r>
      <w:proofErr w:type="gramStart"/>
      <w:r>
        <w:rPr>
          <w:sz w:val="23"/>
          <w:szCs w:val="23"/>
        </w:rPr>
        <w:t>drop down</w:t>
      </w:r>
      <w:proofErr w:type="gramEnd"/>
      <w:r>
        <w:rPr>
          <w:sz w:val="23"/>
          <w:szCs w:val="23"/>
        </w:rPr>
        <w:t xml:space="preserve"> menu next to the Parthenon (little Greek building)</w:t>
      </w:r>
    </w:p>
    <w:p w14:paraId="740952F9" w14:textId="5574F607" w:rsidR="00985EF9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</w:t>
      </w:r>
      <w:r>
        <w:rPr>
          <w:sz w:val="23"/>
          <w:szCs w:val="23"/>
        </w:rPr>
        <w:t xml:space="preserve">id you remember to “Feature” your meeting packet? </w:t>
      </w:r>
      <w:r>
        <w:rPr>
          <w:sz w:val="23"/>
          <w:szCs w:val="23"/>
        </w:rPr>
        <w:t xml:space="preserve">(right </w:t>
      </w:r>
      <w:proofErr w:type="spellStart"/>
      <w:r>
        <w:rPr>
          <w:sz w:val="23"/>
          <w:szCs w:val="23"/>
        </w:rPr>
        <w:t>clic</w:t>
      </w:r>
      <w:proofErr w:type="spellEnd"/>
      <w:r>
        <w:rPr>
          <w:sz w:val="23"/>
          <w:szCs w:val="23"/>
        </w:rPr>
        <w:t xml:space="preserve"> on the agenda date, select “feature”)</w:t>
      </w:r>
    </w:p>
    <w:p w14:paraId="7C99AB71" w14:textId="77777777" w:rsidR="00985EF9" w:rsidRDefault="00985EF9" w:rsidP="00985EF9">
      <w:pPr>
        <w:pStyle w:val="Default"/>
        <w:rPr>
          <w:sz w:val="23"/>
          <w:szCs w:val="23"/>
        </w:rPr>
      </w:pPr>
    </w:p>
    <w:p w14:paraId="24C11CD6" w14:textId="030F4A15" w:rsidR="00985EF9" w:rsidRDefault="00985EF9" w:rsidP="00985EF9">
      <w:pPr>
        <w:pStyle w:val="Default"/>
        <w:rPr>
          <w:color w:val="0462C1"/>
          <w:sz w:val="23"/>
          <w:szCs w:val="23"/>
        </w:rPr>
      </w:pPr>
      <w:r>
        <w:rPr>
          <w:sz w:val="23"/>
          <w:szCs w:val="23"/>
        </w:rPr>
        <w:t xml:space="preserve">Here is the link: </w:t>
      </w:r>
      <w:hyperlink r:id="rId4" w:history="1">
        <w:r w:rsidRPr="00511DEB">
          <w:rPr>
            <w:rStyle w:val="Hyperlink"/>
            <w:sz w:val="23"/>
            <w:szCs w:val="23"/>
          </w:rPr>
          <w:t>https://go.boarddocs.com/ca/glendale/Board.nsf/Public#</w:t>
        </w:r>
      </w:hyperlink>
      <w:r>
        <w:rPr>
          <w:color w:val="0462C1"/>
          <w:sz w:val="23"/>
          <w:szCs w:val="23"/>
        </w:rPr>
        <w:t xml:space="preserve"> </w:t>
      </w:r>
    </w:p>
    <w:p w14:paraId="3DD1C245" w14:textId="77777777" w:rsidR="00985EF9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Here is a better way to share the link: </w:t>
      </w:r>
      <w:hyperlink r:id="rId5" w:history="1">
        <w:r w:rsidRPr="00985EF9">
          <w:rPr>
            <w:rStyle w:val="Hyperlink"/>
            <w:sz w:val="23"/>
            <w:szCs w:val="23"/>
          </w:rPr>
          <w:t>Board Docs</w:t>
        </w:r>
      </w:hyperlink>
    </w:p>
    <w:p w14:paraId="11F92D76" w14:textId="0B181DA3" w:rsidR="00985EF9" w:rsidRDefault="00985EF9" w:rsidP="00985EF9">
      <w:pPr>
        <w:pStyle w:val="Default"/>
        <w:rPr>
          <w:color w:val="0462C1"/>
          <w:sz w:val="23"/>
          <w:szCs w:val="23"/>
        </w:rPr>
      </w:pPr>
    </w:p>
    <w:p w14:paraId="1F7BF351" w14:textId="41B18BD4" w:rsidR="00985EF9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Just as we can visit PCC’s webpage and look through their Board Docs, </w:t>
      </w:r>
      <w:r>
        <w:rPr>
          <w:sz w:val="23"/>
          <w:szCs w:val="23"/>
        </w:rPr>
        <w:t>our</w:t>
      </w:r>
      <w:r>
        <w:rPr>
          <w:sz w:val="23"/>
          <w:szCs w:val="23"/>
        </w:rPr>
        <w:t xml:space="preserve"> Board Docs works the same way. </w:t>
      </w:r>
    </w:p>
    <w:p w14:paraId="71323F64" w14:textId="534E1084" w:rsidR="00985EF9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Users/Visitors can utilize the menus, pull down the list of committees, view agenda, and view minutes. They can search for a </w:t>
      </w:r>
      <w:proofErr w:type="gramStart"/>
      <w:r>
        <w:rPr>
          <w:sz w:val="23"/>
          <w:szCs w:val="23"/>
        </w:rPr>
        <w:t>topic,</w:t>
      </w:r>
      <w:proofErr w:type="gramEnd"/>
      <w:r>
        <w:rPr>
          <w:sz w:val="23"/>
          <w:szCs w:val="23"/>
        </w:rPr>
        <w:t xml:space="preserve"> they can view the Policies. Users/Visitors cannot edit or upload documents. </w:t>
      </w:r>
    </w:p>
    <w:p w14:paraId="74DC833F" w14:textId="77777777" w:rsidR="00985EF9" w:rsidRDefault="00985EF9" w:rsidP="00985EF9">
      <w:pPr>
        <w:pStyle w:val="Default"/>
        <w:rPr>
          <w:sz w:val="23"/>
          <w:szCs w:val="23"/>
        </w:rPr>
      </w:pPr>
    </w:p>
    <w:p w14:paraId="2FB6DEC8" w14:textId="60851B51" w:rsidR="00985EF9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Here is a cheat sheet to share with your users so that they can </w:t>
      </w:r>
      <w:r>
        <w:rPr>
          <w:b/>
          <w:bCs/>
          <w:sz w:val="23"/>
          <w:szCs w:val="23"/>
        </w:rPr>
        <w:t>access the meeting agenda</w:t>
      </w:r>
      <w:r>
        <w:rPr>
          <w:sz w:val="23"/>
          <w:szCs w:val="23"/>
        </w:rPr>
        <w:t xml:space="preserve">. </w:t>
      </w:r>
      <w:r w:rsidR="00B7631D">
        <w:rPr>
          <w:sz w:val="23"/>
          <w:szCs w:val="23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5EF9" w14:paraId="7EC980FB" w14:textId="77777777" w:rsidTr="00985EF9">
        <w:tc>
          <w:tcPr>
            <w:tcW w:w="9350" w:type="dxa"/>
          </w:tcPr>
          <w:p w14:paraId="635AEF42" w14:textId="1C340B28" w:rsidR="00985EF9" w:rsidRPr="00B7631D" w:rsidRDefault="00985EF9" w:rsidP="00985EF9">
            <w:pPr>
              <w:pStyle w:val="Default"/>
              <w:rPr>
                <w:color w:val="0462C1"/>
                <w:sz w:val="22"/>
                <w:szCs w:val="22"/>
              </w:rPr>
            </w:pPr>
            <w:r w:rsidRPr="00B7631D">
              <w:rPr>
                <w:sz w:val="22"/>
                <w:szCs w:val="22"/>
              </w:rPr>
              <w:t xml:space="preserve">To view the agenda </w:t>
            </w:r>
            <w:proofErr w:type="gramStart"/>
            <w:r w:rsidRPr="00B7631D">
              <w:rPr>
                <w:sz w:val="22"/>
                <w:szCs w:val="22"/>
              </w:rPr>
              <w:t>packet</w:t>
            </w:r>
            <w:proofErr w:type="gramEnd"/>
            <w:r w:rsidRPr="00B7631D">
              <w:rPr>
                <w:sz w:val="22"/>
                <w:szCs w:val="22"/>
              </w:rPr>
              <w:t xml:space="preserve"> go to: </w:t>
            </w:r>
            <w:r w:rsidRPr="00B7631D">
              <w:rPr>
                <w:color w:val="0462C1"/>
                <w:sz w:val="22"/>
                <w:szCs w:val="22"/>
              </w:rPr>
              <w:t xml:space="preserve">https://go.boarddocs.com/ca/glendale/Board.nsf/Public# </w:t>
            </w:r>
          </w:p>
          <w:p w14:paraId="139CBBBA" w14:textId="77777777" w:rsidR="00985EF9" w:rsidRPr="00B7631D" w:rsidRDefault="00985EF9" w:rsidP="00985EF9">
            <w:pPr>
              <w:pStyle w:val="Default"/>
              <w:rPr>
                <w:color w:val="0462C1"/>
                <w:sz w:val="22"/>
                <w:szCs w:val="22"/>
              </w:rPr>
            </w:pPr>
          </w:p>
          <w:p w14:paraId="3299A473" w14:textId="7EDA78E7" w:rsidR="00985EF9" w:rsidRPr="00B7631D" w:rsidRDefault="00985EF9" w:rsidP="00985EF9">
            <w:pPr>
              <w:pStyle w:val="Default"/>
              <w:rPr>
                <w:sz w:val="22"/>
                <w:szCs w:val="22"/>
              </w:rPr>
            </w:pPr>
            <w:r w:rsidRPr="00B7631D">
              <w:rPr>
                <w:sz w:val="22"/>
                <w:szCs w:val="22"/>
              </w:rPr>
              <w:t xml:space="preserve">You will be on the “Featured” landing page. Select the committee meeting. </w:t>
            </w:r>
          </w:p>
          <w:p w14:paraId="4B4691B7" w14:textId="76CD0DA2" w:rsidR="00985EF9" w:rsidRPr="00B7631D" w:rsidRDefault="00985EF9" w:rsidP="00985EF9">
            <w:pPr>
              <w:pStyle w:val="Default"/>
              <w:rPr>
                <w:sz w:val="22"/>
                <w:szCs w:val="22"/>
              </w:rPr>
            </w:pPr>
            <w:r w:rsidRPr="00B7631D">
              <w:rPr>
                <w:sz w:val="22"/>
                <w:szCs w:val="22"/>
              </w:rPr>
              <w:t xml:space="preserve">Go to the icon: “View the Agenda” </w:t>
            </w:r>
          </w:p>
          <w:p w14:paraId="6D50ED53" w14:textId="77777777" w:rsidR="00985EF9" w:rsidRPr="00B7631D" w:rsidRDefault="00985EF9" w:rsidP="00985EF9">
            <w:pPr>
              <w:pStyle w:val="Default"/>
              <w:rPr>
                <w:sz w:val="22"/>
                <w:szCs w:val="22"/>
              </w:rPr>
            </w:pPr>
            <w:r w:rsidRPr="00B7631D">
              <w:rPr>
                <w:sz w:val="22"/>
                <w:szCs w:val="22"/>
              </w:rPr>
              <w:t xml:space="preserve">The agenda is on the left of the screen. Click on any agenda item to view details. </w:t>
            </w:r>
          </w:p>
          <w:p w14:paraId="54AD6CCE" w14:textId="54FE4197" w:rsidR="00985EF9" w:rsidRDefault="00985EF9" w:rsidP="00985EF9">
            <w:pPr>
              <w:pStyle w:val="Default"/>
              <w:rPr>
                <w:sz w:val="22"/>
                <w:szCs w:val="22"/>
              </w:rPr>
            </w:pPr>
            <w:r w:rsidRPr="00B7631D">
              <w:rPr>
                <w:sz w:val="22"/>
                <w:szCs w:val="22"/>
              </w:rPr>
              <w:t xml:space="preserve">Some agenda items may have a small icon on the right – this is an attachment, click on it to access it. </w:t>
            </w:r>
          </w:p>
          <w:p w14:paraId="39271081" w14:textId="2AB0E5C1" w:rsidR="00B7631D" w:rsidRDefault="00B7631D" w:rsidP="00985EF9">
            <w:pPr>
              <w:pStyle w:val="Default"/>
              <w:rPr>
                <w:sz w:val="22"/>
                <w:szCs w:val="22"/>
              </w:rPr>
            </w:pPr>
          </w:p>
          <w:p w14:paraId="5F6ADC20" w14:textId="45FFE8F3" w:rsidR="00B7631D" w:rsidRPr="00B7631D" w:rsidRDefault="00B7631D" w:rsidP="00985EF9">
            <w:pPr>
              <w:pStyle w:val="Default"/>
              <w:rPr>
                <w:sz w:val="22"/>
                <w:szCs w:val="22"/>
              </w:rPr>
            </w:pPr>
            <w:r w:rsidRPr="00B7631D">
              <w:rPr>
                <w:sz w:val="22"/>
                <w:szCs w:val="22"/>
              </w:rPr>
              <w:drawing>
                <wp:inline distT="0" distB="0" distL="0" distR="0" wp14:anchorId="05989842" wp14:editId="4A15D79F">
                  <wp:extent cx="5943600" cy="21958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19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09AA6" w14:textId="77777777" w:rsidR="00985EF9" w:rsidRDefault="00985EF9" w:rsidP="00985EF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27824DD" w14:textId="77777777" w:rsidR="00985EF9" w:rsidRDefault="00985EF9" w:rsidP="00985EF9">
      <w:pPr>
        <w:pStyle w:val="Default"/>
        <w:rPr>
          <w:sz w:val="23"/>
          <w:szCs w:val="23"/>
        </w:rPr>
      </w:pPr>
    </w:p>
    <w:p w14:paraId="4D20B49A" w14:textId="77777777" w:rsidR="00985EF9" w:rsidRDefault="00985EF9" w:rsidP="00985EF9">
      <w:pPr>
        <w:pStyle w:val="Default"/>
        <w:rPr>
          <w:sz w:val="21"/>
          <w:szCs w:val="21"/>
        </w:rPr>
      </w:pPr>
    </w:p>
    <w:p w14:paraId="06796120" w14:textId="798FB08F" w:rsidR="00B7631D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After a meeting, </w:t>
      </w:r>
      <w:r>
        <w:rPr>
          <w:b/>
          <w:bCs/>
          <w:sz w:val="23"/>
          <w:szCs w:val="23"/>
        </w:rPr>
        <w:t xml:space="preserve">minutes </w:t>
      </w:r>
      <w:r>
        <w:rPr>
          <w:sz w:val="23"/>
          <w:szCs w:val="23"/>
        </w:rPr>
        <w:t xml:space="preserve">will be made available. </w:t>
      </w:r>
      <w:r w:rsidR="00B7631D">
        <w:rPr>
          <w:sz w:val="23"/>
          <w:szCs w:val="23"/>
        </w:rPr>
        <w:t xml:space="preserve">Go to Board Docs. </w:t>
      </w:r>
      <w:r>
        <w:rPr>
          <w:sz w:val="23"/>
          <w:szCs w:val="23"/>
        </w:rPr>
        <w:t>The meeting may not be on the “Featured” landing page. To find it go to the menu bar that has the Greek building (the Parthenon), next to it is a pull</w:t>
      </w:r>
      <w:r w:rsidR="00B7631D">
        <w:rPr>
          <w:sz w:val="23"/>
          <w:szCs w:val="23"/>
        </w:rPr>
        <w:t>-</w:t>
      </w:r>
      <w:r>
        <w:rPr>
          <w:sz w:val="23"/>
          <w:szCs w:val="23"/>
        </w:rPr>
        <w:t xml:space="preserve">down menu of committees. </w:t>
      </w:r>
    </w:p>
    <w:p w14:paraId="53D287C7" w14:textId="0F8F45E7" w:rsidR="00985EF9" w:rsidRDefault="00985EF9" w:rsidP="00985E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Select the committee you want to visit. </w:t>
      </w:r>
    </w:p>
    <w:p w14:paraId="6898BC20" w14:textId="77777777" w:rsidR="00B7631D" w:rsidRDefault="00985EF9" w:rsidP="00985EF9">
      <w:pPr>
        <w:rPr>
          <w:sz w:val="23"/>
          <w:szCs w:val="23"/>
        </w:rPr>
      </w:pPr>
      <w:r>
        <w:rPr>
          <w:sz w:val="23"/>
          <w:szCs w:val="23"/>
        </w:rPr>
        <w:t xml:space="preserve">A list of meetings appears on the left. Select the meeting that you want. </w:t>
      </w:r>
    </w:p>
    <w:p w14:paraId="620CF5A0" w14:textId="42FDB8B7" w:rsidR="0015584C" w:rsidRDefault="00B7631D" w:rsidP="00985EF9">
      <w:pPr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985EF9">
        <w:rPr>
          <w:sz w:val="23"/>
          <w:szCs w:val="23"/>
        </w:rPr>
        <w:t xml:space="preserve">“View the Minutes” </w:t>
      </w:r>
      <w:r>
        <w:rPr>
          <w:sz w:val="23"/>
          <w:szCs w:val="23"/>
        </w:rPr>
        <w:t xml:space="preserve">icon </w:t>
      </w:r>
      <w:r w:rsidR="00985EF9">
        <w:rPr>
          <w:sz w:val="23"/>
          <w:szCs w:val="23"/>
        </w:rPr>
        <w:t>is available only when minutes have been produced for that particular meeting.</w:t>
      </w:r>
    </w:p>
    <w:p w14:paraId="3D960B9F" w14:textId="4048B033" w:rsidR="00B7631D" w:rsidRDefault="00B7631D" w:rsidP="00985EF9">
      <w:pPr>
        <w:rPr>
          <w:sz w:val="23"/>
          <w:szCs w:val="23"/>
        </w:rPr>
      </w:pPr>
    </w:p>
    <w:p w14:paraId="3F9C5B69" w14:textId="74CC6555" w:rsidR="00B7631D" w:rsidRPr="00985EF9" w:rsidRDefault="00B7631D" w:rsidP="00985EF9">
      <w:r>
        <w:rPr>
          <w:sz w:val="23"/>
          <w:szCs w:val="23"/>
        </w:rPr>
        <w:t xml:space="preserve">Be sure to unfeatured </w:t>
      </w:r>
      <w:proofErr w:type="gramStart"/>
      <w:r>
        <w:rPr>
          <w:sz w:val="23"/>
          <w:szCs w:val="23"/>
        </w:rPr>
        <w:t>your</w:t>
      </w:r>
      <w:proofErr w:type="gramEnd"/>
      <w:r>
        <w:rPr>
          <w:sz w:val="23"/>
          <w:szCs w:val="23"/>
        </w:rPr>
        <w:t xml:space="preserve"> meeting.  How to:  from the Featured page, right click on your meeting, “unfeature”</w:t>
      </w:r>
    </w:p>
    <w:sectPr w:rsidR="00B7631D" w:rsidRPr="0098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F9"/>
    <w:rsid w:val="0015584C"/>
    <w:rsid w:val="00985EF9"/>
    <w:rsid w:val="00B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B743"/>
  <w15:chartTrackingRefBased/>
  <w15:docId w15:val="{D5B81E32-5DD5-422C-9034-CA8A2B2A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5E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5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go.boarddocs.com/ca/glendale/Board.nsf/Public" TargetMode="External"/><Relationship Id="rId4" Type="http://schemas.openxmlformats.org/officeDocument/2006/relationships/hyperlink" Target="https://go.boarddocs.com/ca/glendale/Board.nsf/Public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Strong</dc:creator>
  <cp:keywords/>
  <dc:description/>
  <cp:lastModifiedBy>Frankie Strong</cp:lastModifiedBy>
  <cp:revision>1</cp:revision>
  <dcterms:created xsi:type="dcterms:W3CDTF">2024-09-09T20:55:00Z</dcterms:created>
  <dcterms:modified xsi:type="dcterms:W3CDTF">2024-09-09T21:10:00Z</dcterms:modified>
</cp:coreProperties>
</file>