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F31" w:rsidRDefault="002840DB" w:rsidP="00794B5D">
      <w:pPr>
        <w:tabs>
          <w:tab w:val="center" w:pos="2417"/>
          <w:tab w:val="center" w:pos="2897"/>
          <w:tab w:val="center" w:pos="3617"/>
          <w:tab w:val="center" w:pos="4338"/>
          <w:tab w:val="center" w:pos="5058"/>
          <w:tab w:val="center" w:pos="5778"/>
          <w:tab w:val="center" w:pos="6498"/>
          <w:tab w:val="center" w:pos="7855"/>
        </w:tabs>
        <w:spacing w:after="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UNADOPTED </w:t>
      </w:r>
      <w:r>
        <w:t xml:space="preserve"> </w:t>
      </w:r>
    </w:p>
    <w:p w:rsidR="00A56F31" w:rsidRDefault="002840DB">
      <w:pPr>
        <w:spacing w:after="1" w:line="259" w:lineRule="auto"/>
        <w:ind w:left="2427"/>
        <w:jc w:val="left"/>
      </w:pPr>
      <w:r>
        <w:rPr>
          <w:b/>
        </w:rPr>
        <w:t xml:space="preserve">GLENDALE COMMUNITY COLLEGE DISTRICT </w:t>
      </w:r>
      <w:r>
        <w:t xml:space="preserve"> </w:t>
      </w:r>
      <w:r>
        <w:rPr>
          <w:b/>
        </w:rPr>
        <w:t xml:space="preserve">  </w:t>
      </w:r>
      <w:r>
        <w:t xml:space="preserve">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pPr>
        <w:spacing w:after="1" w:line="259" w:lineRule="auto"/>
        <w:ind w:left="2874"/>
        <w:jc w:val="left"/>
      </w:pPr>
      <w:r>
        <w:rPr>
          <w:b/>
        </w:rPr>
        <w:t xml:space="preserve">BUDGET COMMITTEE MEETING </w:t>
      </w:r>
      <w:r>
        <w:t xml:space="preserve">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pPr>
        <w:spacing w:after="1" w:line="259" w:lineRule="auto"/>
        <w:ind w:left="3973"/>
        <w:jc w:val="left"/>
      </w:pPr>
      <w:r>
        <w:rPr>
          <w:b/>
        </w:rPr>
        <w:t xml:space="preserve">MINUTES </w:t>
      </w:r>
      <w:r>
        <w:t xml:space="preserve">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F2B91">
      <w:pPr>
        <w:spacing w:after="1" w:line="259" w:lineRule="auto"/>
        <w:ind w:left="3959"/>
        <w:jc w:val="left"/>
      </w:pPr>
      <w:r>
        <w:rPr>
          <w:b/>
        </w:rPr>
        <w:t xml:space="preserve">August </w:t>
      </w:r>
      <w:r w:rsidR="0000184E">
        <w:rPr>
          <w:b/>
        </w:rPr>
        <w:t>22</w:t>
      </w:r>
      <w:r w:rsidR="002840DB">
        <w:rPr>
          <w:b/>
        </w:rPr>
        <w:t>, 2023</w:t>
      </w:r>
      <w:r w:rsidR="002840DB">
        <w:rPr>
          <w:rFonts w:ascii="Segoe UI" w:eastAsia="Segoe UI" w:hAnsi="Segoe UI" w:cs="Segoe UI"/>
          <w:sz w:val="18"/>
        </w:rPr>
        <w:t xml:space="preserve"> </w:t>
      </w:r>
      <w:r w:rsidR="002840DB">
        <w:t xml:space="preserve"> </w:t>
      </w:r>
    </w:p>
    <w:p w:rsidR="00A56F31" w:rsidRDefault="002840DB">
      <w:pPr>
        <w:spacing w:after="1" w:line="259" w:lineRule="auto"/>
        <w:ind w:left="3728"/>
        <w:jc w:val="left"/>
      </w:pPr>
      <w:r>
        <w:rPr>
          <w:b/>
        </w:rPr>
        <w:t xml:space="preserve">Zoom Meeting </w:t>
      </w:r>
      <w:r>
        <w:t xml:space="preserve">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pPr>
        <w:spacing w:after="1" w:line="259" w:lineRule="auto"/>
        <w:ind w:left="3697"/>
        <w:jc w:val="left"/>
      </w:pPr>
      <w:r>
        <w:rPr>
          <w:b/>
        </w:rPr>
        <w:t xml:space="preserve">12:20 – 1:30 pm </w:t>
      </w:r>
      <w:r>
        <w:t xml:space="preserve">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r>
        <w:t xml:space="preserve">Amir Nour &amp; Michael Scott – Co-Chairs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pPr>
        <w:spacing w:after="1" w:line="259" w:lineRule="auto"/>
        <w:ind w:left="24"/>
        <w:jc w:val="left"/>
      </w:pPr>
      <w:r>
        <w:rPr>
          <w:b/>
        </w:rPr>
        <w:t xml:space="preserve">Present Voting: </w:t>
      </w:r>
      <w:r>
        <w:t xml:space="preserve">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pPr>
        <w:tabs>
          <w:tab w:val="center" w:pos="2177"/>
          <w:tab w:val="center" w:pos="4395"/>
          <w:tab w:val="right" w:pos="9379"/>
        </w:tabs>
        <w:ind w:left="0" w:firstLine="0"/>
        <w:jc w:val="left"/>
      </w:pPr>
      <w:r>
        <w:t xml:space="preserve">Amir Nour (Co-Chair)  </w:t>
      </w:r>
      <w:r>
        <w:tab/>
      </w:r>
      <w:r w:rsidR="000E382B">
        <w:t>)</w:t>
      </w:r>
      <w:r>
        <w:t xml:space="preserve">               </w:t>
      </w:r>
      <w:r w:rsidR="00FB51E1">
        <w:t xml:space="preserve">  </w:t>
      </w:r>
      <w:r>
        <w:t xml:space="preserve"> </w:t>
      </w:r>
      <w:r w:rsidR="00C163D4">
        <w:t>Michael Ritterbrown (Admin)</w:t>
      </w:r>
      <w:r w:rsidR="00FB51E1">
        <w:t xml:space="preserve">       </w:t>
      </w:r>
      <w:r w:rsidR="00565A19">
        <w:t xml:space="preserve">              </w:t>
      </w:r>
      <w:r w:rsidR="00C163D4">
        <w:t xml:space="preserve">  </w:t>
      </w:r>
      <w:r w:rsidR="00565A19">
        <w:t>Irina Shumakova (CSEA)</w:t>
      </w:r>
      <w:r w:rsidR="00FB51E1">
        <w:tab/>
      </w:r>
    </w:p>
    <w:p w:rsidR="00A56F31" w:rsidRDefault="002840DB">
      <w:pPr>
        <w:ind w:left="10"/>
      </w:pPr>
      <w:r>
        <w:t xml:space="preserve">Michael Scott (Co-Chair; Guild)    </w:t>
      </w:r>
      <w:r w:rsidR="00C163D4">
        <w:t xml:space="preserve">  Angineh Baghoomian (Admin)</w:t>
      </w:r>
      <w:r>
        <w:t xml:space="preserve">        </w:t>
      </w:r>
      <w:r w:rsidR="00565A19">
        <w:t xml:space="preserve"> </w:t>
      </w:r>
      <w:r>
        <w:t xml:space="preserve">     </w:t>
      </w:r>
      <w:r w:rsidR="00565A19">
        <w:t xml:space="preserve">      </w:t>
      </w:r>
      <w:r>
        <w:t xml:space="preserve"> </w:t>
      </w:r>
      <w:r w:rsidR="000E382B">
        <w:t>Elin Gharibian, AS President</w:t>
      </w:r>
      <w:r>
        <w:t xml:space="preserve">       Paul Schlossman (Admin)             </w:t>
      </w:r>
      <w:r w:rsidR="00565A19">
        <w:t>Alexandra Christy (Senate)</w:t>
      </w:r>
      <w:r w:rsidR="001C2902">
        <w:tab/>
      </w:r>
      <w:r w:rsidR="001C2902">
        <w:tab/>
        <w:t xml:space="preserve">     </w:t>
      </w:r>
      <w:r w:rsidR="00C163D4">
        <w:t xml:space="preserve"> </w:t>
      </w:r>
      <w:r w:rsidR="001C2902">
        <w:t xml:space="preserve"> </w:t>
      </w:r>
      <w:r w:rsidR="000E382B">
        <w:t>Erik Balians, AS VP Admin</w:t>
      </w:r>
    </w:p>
    <w:p w:rsidR="00FB51E1" w:rsidRDefault="00C163D4" w:rsidP="00435AAA">
      <w:pPr>
        <w:spacing w:after="0" w:line="259" w:lineRule="auto"/>
        <w:ind w:left="0" w:firstLine="0"/>
        <w:jc w:val="left"/>
      </w:pPr>
      <w:r w:rsidRPr="00C163D4">
        <w:t>Brittany Grice (Admin)</w:t>
      </w:r>
      <w:r w:rsidR="00FB51E1" w:rsidRPr="00C163D4">
        <w:tab/>
      </w:r>
      <w:r w:rsidR="00FB51E1" w:rsidRPr="00C163D4">
        <w:tab/>
      </w:r>
    </w:p>
    <w:p w:rsidR="00435AAA" w:rsidRDefault="00435AAA" w:rsidP="00435AAA">
      <w:pPr>
        <w:spacing w:after="0" w:line="259" w:lineRule="auto"/>
        <w:ind w:left="0" w:firstLine="0"/>
        <w:jc w:val="left"/>
        <w:rPr>
          <w:b/>
        </w:rPr>
      </w:pPr>
    </w:p>
    <w:p w:rsidR="00435AAA" w:rsidRDefault="00435AAA">
      <w:pPr>
        <w:ind w:left="10"/>
        <w:rPr>
          <w:b/>
        </w:rPr>
      </w:pPr>
      <w:r>
        <w:rPr>
          <w:b/>
        </w:rPr>
        <w:t xml:space="preserve">Absent: </w:t>
      </w:r>
      <w:r w:rsidRPr="00435AAA">
        <w:t>Terry Flexser (CSEA)</w:t>
      </w:r>
    </w:p>
    <w:p w:rsidR="00565A19" w:rsidRDefault="002840DB">
      <w:pPr>
        <w:ind w:left="10"/>
      </w:pPr>
      <w:r>
        <w:rPr>
          <w:b/>
        </w:rPr>
        <w:t xml:space="preserve">Present Resource: </w:t>
      </w:r>
      <w:r>
        <w:t xml:space="preserve"> </w:t>
      </w:r>
      <w:r w:rsidR="000E382B">
        <w:t>Lauren Lampietti</w:t>
      </w:r>
      <w:r>
        <w:t>,</w:t>
      </w:r>
      <w:r w:rsidR="00565A19">
        <w:t xml:space="preserve"> Director, Network System &amp; Operations; </w:t>
      </w:r>
      <w:r>
        <w:t xml:space="preserve">Stacy Jazan, Faculty Coordinator of Institutional Effectiveness </w:t>
      </w:r>
    </w:p>
    <w:p w:rsidR="00A56F31" w:rsidRDefault="002840DB">
      <w:pPr>
        <w:ind w:left="10"/>
      </w:pPr>
      <w:r>
        <w:rPr>
          <w:rFonts w:ascii="Segoe UI" w:eastAsia="Segoe UI" w:hAnsi="Segoe UI" w:cs="Segoe UI"/>
          <w:sz w:val="18"/>
        </w:rPr>
        <w:t xml:space="preserve"> </w:t>
      </w:r>
      <w:r>
        <w:rPr>
          <w:b/>
        </w:rPr>
        <w:t xml:space="preserve">Quorum (6): </w:t>
      </w:r>
      <w:r w:rsidR="00FB51E1">
        <w:rPr>
          <w:b/>
        </w:rPr>
        <w:t>1</w:t>
      </w:r>
      <w:r w:rsidR="00435AAA">
        <w:rPr>
          <w:b/>
        </w:rPr>
        <w:t>0</w:t>
      </w:r>
      <w:r>
        <w:t xml:space="preserve"> out of 11 voting members present.    </w:t>
      </w:r>
    </w:p>
    <w:p w:rsidR="00A56F31" w:rsidRDefault="002840DB">
      <w:pPr>
        <w:spacing w:after="0" w:line="259" w:lineRule="auto"/>
        <w:ind w:left="0" w:firstLine="0"/>
        <w:jc w:val="left"/>
      </w:pPr>
      <w:r>
        <w:t xml:space="preserve">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 w:rsidP="000E382B">
      <w:pPr>
        <w:ind w:left="24"/>
      </w:pPr>
      <w:r>
        <w:rPr>
          <w:b/>
        </w:rPr>
        <w:t>Guests</w:t>
      </w:r>
      <w:r>
        <w:rPr>
          <w:b/>
          <w:i/>
        </w:rPr>
        <w:t xml:space="preserve">: </w:t>
      </w:r>
      <w:r>
        <w:t xml:space="preserve">  </w:t>
      </w:r>
      <w:r w:rsidR="00C97B6B">
        <w:t xml:space="preserve">Afsaneh Abyari; </w:t>
      </w:r>
      <w:r>
        <w:t xml:space="preserve">Agnes Eguaras; </w:t>
      </w:r>
      <w:r w:rsidR="00A9394D">
        <w:t xml:space="preserve">Amelita Cortes; </w:t>
      </w:r>
      <w:r w:rsidR="00E34437">
        <w:t xml:space="preserve">Alfred Ramirez; </w:t>
      </w:r>
      <w:r w:rsidR="00E52C42">
        <w:t xml:space="preserve">Andra Verstraete; </w:t>
      </w:r>
      <w:r w:rsidR="00565A19">
        <w:t xml:space="preserve">Arpi Amirian; </w:t>
      </w:r>
      <w:r w:rsidR="00E52C42">
        <w:t xml:space="preserve"> </w:t>
      </w:r>
      <w:r w:rsidR="00A9394D">
        <w:t xml:space="preserve">Barbara Falkowski; </w:t>
      </w:r>
      <w:r w:rsidR="00E52C42">
        <w:t>C</w:t>
      </w:r>
      <w:r w:rsidR="00C97B6B">
        <w:t xml:space="preserve">hris Franz; Christina Tangalakis; Christine Truong; </w:t>
      </w:r>
      <w:r w:rsidR="00C163D4">
        <w:t xml:space="preserve">Curtis Potter; </w:t>
      </w:r>
      <w:r>
        <w:t>Daphne Dionisio; David Crawford;</w:t>
      </w:r>
      <w:r w:rsidR="00A9394D">
        <w:t xml:space="preserve"> </w:t>
      </w:r>
      <w:r w:rsidR="00C163D4">
        <w:t xml:space="preserve">Donna Diamond; </w:t>
      </w:r>
      <w:r w:rsidR="00E34437">
        <w:t xml:space="preserve">Donnie Hodges; </w:t>
      </w:r>
      <w:r w:rsidR="00A9394D">
        <w:t xml:space="preserve">Drew Yamanishi; </w:t>
      </w:r>
      <w:r w:rsidR="00E52C42">
        <w:t xml:space="preserve"> </w:t>
      </w:r>
      <w:r w:rsidR="00A9394D">
        <w:t xml:space="preserve">Elena Lungu; </w:t>
      </w:r>
      <w:r w:rsidR="00E52C42">
        <w:t xml:space="preserve">Emily Haraldson; </w:t>
      </w:r>
      <w:r>
        <w:t xml:space="preserve"> Ed Karpp;  Elmira Nazaryan;</w:t>
      </w:r>
      <w:r w:rsidR="00A9394D">
        <w:t xml:space="preserve"> </w:t>
      </w:r>
      <w:r w:rsidR="00E34437">
        <w:t xml:space="preserve">Eric Hanson; </w:t>
      </w:r>
      <w:r w:rsidR="00C163D4">
        <w:t>Ethel Gabagat; Frezoli Gille; Ilana Hirschho</w:t>
      </w:r>
      <w:r w:rsidR="00E27A84">
        <w:t>rn</w:t>
      </w:r>
      <w:r w:rsidR="00C163D4">
        <w:t xml:space="preserve"> </w:t>
      </w:r>
      <w:r w:rsidR="00A9394D">
        <w:t>Flora Armen;</w:t>
      </w:r>
      <w:r>
        <w:t xml:space="preserve"> </w:t>
      </w:r>
      <w:r w:rsidR="00C97B6B">
        <w:t xml:space="preserve">Freddy Saucedo; </w:t>
      </w:r>
      <w:r w:rsidR="00E34437">
        <w:t xml:space="preserve">Gevork Msryan; Gohar Gasparyan; </w:t>
      </w:r>
      <w:r w:rsidR="00E52C42">
        <w:t xml:space="preserve">Heidi Jenkins; </w:t>
      </w:r>
      <w:r w:rsidR="00A9394D">
        <w:t>Hoover Z</w:t>
      </w:r>
      <w:r w:rsidR="00E34437">
        <w:t xml:space="preserve">ariani; </w:t>
      </w:r>
      <w:r w:rsidR="00A9394D">
        <w:t xml:space="preserve"> </w:t>
      </w:r>
      <w:r>
        <w:t xml:space="preserve">Jessica  LoGuercio; </w:t>
      </w:r>
      <w:r w:rsidR="00565A19">
        <w:t>Jose Hernandez;</w:t>
      </w:r>
      <w:r w:rsidR="00A9394D">
        <w:t xml:space="preserve"> </w:t>
      </w:r>
      <w:r w:rsidR="00E27A84">
        <w:t xml:space="preserve">Lynn Ribisi; </w:t>
      </w:r>
      <w:r w:rsidR="00A9394D">
        <w:t>Mark Ragonig; Martha Perez;</w:t>
      </w:r>
      <w:r w:rsidR="00237A1C">
        <w:t xml:space="preserve"> </w:t>
      </w:r>
      <w:r w:rsidR="00E34437">
        <w:t>Meg Chil-Gevorkyan;</w:t>
      </w:r>
      <w:r w:rsidR="00A9394D">
        <w:t xml:space="preserve"> </w:t>
      </w:r>
      <w:r w:rsidR="00E34437">
        <w:t xml:space="preserve">Natalie Landivar; </w:t>
      </w:r>
      <w:r w:rsidR="00565A19">
        <w:t xml:space="preserve"> </w:t>
      </w:r>
      <w:r w:rsidR="00A9394D">
        <w:t xml:space="preserve">Nane Kakosian; </w:t>
      </w:r>
      <w:r w:rsidR="00C97B6B">
        <w:t xml:space="preserve">Nicholas Allen; </w:t>
      </w:r>
      <w:r w:rsidR="00C163D4">
        <w:t xml:space="preserve">Nona Maffit; </w:t>
      </w:r>
      <w:r w:rsidR="00A9394D">
        <w:t xml:space="preserve">Olga Tovar; Paola Santa; </w:t>
      </w:r>
      <w:r w:rsidR="00E52C42">
        <w:t xml:space="preserve">Ramona Barrio-Sotillo; Richard Kamei; </w:t>
      </w:r>
      <w:r>
        <w:t>Rocio Maldonado</w:t>
      </w:r>
      <w:r w:rsidR="000E382B">
        <w:t>;</w:t>
      </w:r>
      <w:r w:rsidR="00C97B6B">
        <w:t xml:space="preserve"> Rozik Avanesian; </w:t>
      </w:r>
      <w:r w:rsidR="000E382B">
        <w:t xml:space="preserve"> </w:t>
      </w:r>
      <w:r>
        <w:t xml:space="preserve">Ryan Cornner; </w:t>
      </w:r>
      <w:r w:rsidR="00E52C42">
        <w:t xml:space="preserve">Shauna Hagemann; </w:t>
      </w:r>
      <w:r>
        <w:t>T</w:t>
      </w:r>
      <w:r w:rsidR="00C97B6B">
        <w:t>amar Ayrapetyan; T</w:t>
      </w:r>
      <w:r>
        <w:t xml:space="preserve">oni Reyes.  </w:t>
      </w:r>
    </w:p>
    <w:p w:rsidR="00A56F31" w:rsidRDefault="002840DB">
      <w:pPr>
        <w:spacing w:after="0" w:line="259" w:lineRule="auto"/>
        <w:ind w:left="14" w:firstLine="0"/>
        <w:jc w:val="left"/>
      </w:pPr>
      <w:r>
        <w:t xml:space="preserve">  </w:t>
      </w:r>
    </w:p>
    <w:p w:rsidR="00A56F31" w:rsidRDefault="002840DB">
      <w:pPr>
        <w:ind w:left="24"/>
      </w:pPr>
      <w:r>
        <w:t>The meeting was called to order by Co-Chair Amir Nour at 12:2</w:t>
      </w:r>
      <w:r w:rsidR="003D1887">
        <w:t>1</w:t>
      </w:r>
      <w:r>
        <w:t xml:space="preserve"> pm.  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pPr>
        <w:spacing w:after="0" w:line="259" w:lineRule="auto"/>
        <w:ind w:left="377" w:firstLine="0"/>
        <w:jc w:val="left"/>
      </w:pPr>
      <w:r>
        <w:t xml:space="preserve">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pPr>
        <w:numPr>
          <w:ilvl w:val="0"/>
          <w:numId w:val="1"/>
        </w:numPr>
        <w:spacing w:after="1" w:line="259" w:lineRule="auto"/>
        <w:ind w:hanging="377"/>
        <w:jc w:val="left"/>
      </w:pPr>
      <w:r>
        <w:rPr>
          <w:b/>
        </w:rPr>
        <w:t xml:space="preserve">Approval of Minutes of </w:t>
      </w:r>
      <w:r w:rsidR="0000184E">
        <w:rPr>
          <w:b/>
        </w:rPr>
        <w:t>August 10, 2023</w:t>
      </w:r>
      <w:r>
        <w:rPr>
          <w:b/>
        </w:rPr>
        <w:t xml:space="preserve"> </w:t>
      </w:r>
      <w:r>
        <w:t>(Standard III.D.2-3)</w:t>
      </w:r>
      <w:r>
        <w:rPr>
          <w:b/>
        </w:rPr>
        <w:t>:</w:t>
      </w:r>
      <w:r>
        <w:t xml:space="preserve">           </w:t>
      </w:r>
    </w:p>
    <w:p w:rsidR="007D45FA" w:rsidRDefault="002840DB">
      <w:pPr>
        <w:ind w:left="747"/>
      </w:pPr>
      <w:r>
        <w:rPr>
          <w:b/>
        </w:rPr>
        <w:t xml:space="preserve">MSC </w:t>
      </w:r>
      <w:r>
        <w:t>- (</w:t>
      </w:r>
      <w:r w:rsidR="00FB51E1">
        <w:t>Schlossman/Christy</w:t>
      </w:r>
      <w:r w:rsidR="000E382B">
        <w:t>)</w:t>
      </w:r>
      <w:r>
        <w:t xml:space="preserve"> to approve the minutes of </w:t>
      </w:r>
      <w:r w:rsidR="00FB51E1">
        <w:t>August 10</w:t>
      </w:r>
      <w:r>
        <w:t xml:space="preserve">, 2023 as presented. Motion passed unanimously.  </w:t>
      </w:r>
    </w:p>
    <w:p w:rsidR="00A56F31" w:rsidRDefault="002840DB">
      <w:pPr>
        <w:ind w:left="747"/>
      </w:pPr>
      <w:r>
        <w:t xml:space="preserve">   </w:t>
      </w:r>
    </w:p>
    <w:p w:rsidR="00A56F31" w:rsidRDefault="002840DB">
      <w:pPr>
        <w:numPr>
          <w:ilvl w:val="0"/>
          <w:numId w:val="1"/>
        </w:numPr>
        <w:spacing w:after="1" w:line="259" w:lineRule="auto"/>
        <w:ind w:hanging="377"/>
        <w:jc w:val="left"/>
      </w:pPr>
      <w:r>
        <w:rPr>
          <w:b/>
        </w:rPr>
        <w:t>Informational Items:  None</w:t>
      </w:r>
      <w:r>
        <w:t xml:space="preserve">  </w:t>
      </w:r>
    </w:p>
    <w:p w:rsidR="00A56F31" w:rsidRDefault="002840DB">
      <w:pPr>
        <w:spacing w:after="0" w:line="259" w:lineRule="auto"/>
        <w:ind w:left="360" w:firstLine="0"/>
        <w:jc w:val="left"/>
      </w:pPr>
      <w:r>
        <w:t xml:space="preserve">  </w:t>
      </w:r>
    </w:p>
    <w:p w:rsidR="00A56F31" w:rsidRDefault="002840DB">
      <w:pPr>
        <w:numPr>
          <w:ilvl w:val="0"/>
          <w:numId w:val="1"/>
        </w:numPr>
        <w:ind w:hanging="377"/>
        <w:jc w:val="left"/>
      </w:pPr>
      <w:r w:rsidRPr="007077A1">
        <w:rPr>
          <w:b/>
        </w:rPr>
        <w:t>Old Business</w:t>
      </w:r>
      <w:r>
        <w:t xml:space="preserve">: </w:t>
      </w:r>
      <w:r>
        <w:rPr>
          <w:rFonts w:ascii="Calibri" w:eastAsia="Calibri" w:hAnsi="Calibri" w:cs="Calibri"/>
          <w:sz w:val="24"/>
        </w:rPr>
        <w:t xml:space="preserve"> </w:t>
      </w:r>
      <w:r>
        <w:t xml:space="preserve">  </w:t>
      </w:r>
    </w:p>
    <w:p w:rsidR="007077A1" w:rsidRDefault="002840DB" w:rsidP="00F06DA0">
      <w:pPr>
        <w:ind w:left="747"/>
      </w:pPr>
      <w:r>
        <w:t xml:space="preserve">a. 2023-2024 </w:t>
      </w:r>
      <w:r w:rsidR="00F06DA0">
        <w:t>Fiscal Implications of Preliminary Final Budget</w:t>
      </w:r>
      <w:r>
        <w:t xml:space="preserve"> and the Governor’s Tentative Budget Update (Standard III.D 1-3, 5-13) </w:t>
      </w:r>
      <w:r w:rsidR="0004532F">
        <w:t>(see attached)</w:t>
      </w:r>
    </w:p>
    <w:p w:rsidR="00D63D45" w:rsidRDefault="007435DA" w:rsidP="00D63D45">
      <w:pPr>
        <w:ind w:left="757"/>
      </w:pPr>
      <w:r>
        <w:t>Co</w:t>
      </w:r>
      <w:r w:rsidR="00876BE3">
        <w:t>-</w:t>
      </w:r>
      <w:r>
        <w:t>Chair Nour</w:t>
      </w:r>
      <w:r w:rsidR="00D63D45">
        <w:t xml:space="preserve"> </w:t>
      </w:r>
      <w:r w:rsidR="007D45FA">
        <w:t xml:space="preserve">shared a PowerPoint Presentation: </w:t>
      </w:r>
      <w:r w:rsidR="007D45FA" w:rsidRPr="007D45FA">
        <w:rPr>
          <w:i/>
        </w:rPr>
        <w:t>2023-24 Fiscal Implications of Preliminary Final Budget</w:t>
      </w:r>
      <w:r w:rsidR="007D45FA">
        <w:t>, which was presented to the Board of Trustees at their last meeting.  Highlights are as follows:</w:t>
      </w:r>
    </w:p>
    <w:p w:rsidR="00350087" w:rsidRDefault="00350087" w:rsidP="00350087">
      <w:pPr>
        <w:pStyle w:val="ListParagraph"/>
        <w:numPr>
          <w:ilvl w:val="0"/>
          <w:numId w:val="8"/>
        </w:numPr>
        <w:ind w:left="1170" w:hanging="360"/>
      </w:pPr>
      <w:r>
        <w:t>General fund decreases by 3% compared to last year.</w:t>
      </w:r>
    </w:p>
    <w:p w:rsidR="004C6A6E" w:rsidRDefault="004C6A6E" w:rsidP="00350087">
      <w:pPr>
        <w:pStyle w:val="ListParagraph"/>
        <w:numPr>
          <w:ilvl w:val="0"/>
          <w:numId w:val="8"/>
        </w:numPr>
        <w:ind w:left="1170" w:hanging="360"/>
      </w:pPr>
      <w:r>
        <w:t>$31.5 billion revenue shortfall related to stock market down turn; delayed tax filings; high interest rates; total reserves of $38 billion, including $22.3 billion in State’s Rainy Day Fund.</w:t>
      </w:r>
    </w:p>
    <w:p w:rsidR="00350087" w:rsidRDefault="005506D7" w:rsidP="00350087">
      <w:pPr>
        <w:pStyle w:val="ListParagraph"/>
        <w:numPr>
          <w:ilvl w:val="0"/>
          <w:numId w:val="8"/>
        </w:numPr>
        <w:ind w:left="1170" w:hanging="360"/>
      </w:pPr>
      <w:r>
        <w:t>$678 million (8.22%) COLA, with additional</w:t>
      </w:r>
      <w:r w:rsidR="00EE11B3">
        <w:t xml:space="preserve"> </w:t>
      </w:r>
      <w:r>
        <w:t>$112.4million for Categorical</w:t>
      </w:r>
      <w:r w:rsidR="00EE11B3">
        <w:t xml:space="preserve"> </w:t>
      </w:r>
      <w:r w:rsidR="00B51B5B">
        <w:t>programs.</w:t>
      </w:r>
    </w:p>
    <w:p w:rsidR="00EE11B3" w:rsidRDefault="007E0721" w:rsidP="00350087">
      <w:pPr>
        <w:pStyle w:val="ListParagraph"/>
        <w:numPr>
          <w:ilvl w:val="0"/>
          <w:numId w:val="8"/>
        </w:numPr>
        <w:ind w:left="1170" w:hanging="360"/>
      </w:pPr>
      <w:r>
        <w:t xml:space="preserve">Final budget maintains </w:t>
      </w:r>
      <w:r w:rsidR="00B51B5B">
        <w:t>8.22% COLA including the additional $112.4 for Categorical programs (EOPS,Adult Education, CalWORKs, CARE and DSPS. This translates to $8.6 million in ongoing funding to GCC unrestricted General Fund.</w:t>
      </w:r>
    </w:p>
    <w:p w:rsidR="00C45B07" w:rsidRDefault="00C45B07" w:rsidP="00350087">
      <w:pPr>
        <w:pStyle w:val="ListParagraph"/>
        <w:numPr>
          <w:ilvl w:val="0"/>
          <w:numId w:val="8"/>
        </w:numPr>
        <w:ind w:left="1170" w:hanging="360"/>
      </w:pPr>
      <w:r>
        <w:t>One</w:t>
      </w:r>
      <w:r w:rsidR="00B151BA">
        <w:t>-</w:t>
      </w:r>
      <w:r>
        <w:t xml:space="preserve">time funding of $50 million for continued student retention efforts (down from $100 </w:t>
      </w:r>
      <w:r w:rsidR="007010E6">
        <w:t xml:space="preserve">million </w:t>
      </w:r>
      <w:r>
        <w:t>pr</w:t>
      </w:r>
      <w:r w:rsidR="007010E6">
        <w:t>o</w:t>
      </w:r>
      <w:r>
        <w:t xml:space="preserve">posed </w:t>
      </w:r>
      <w:r w:rsidR="007010E6">
        <w:t>in May Revise</w:t>
      </w:r>
      <w:r>
        <w:t>)</w:t>
      </w:r>
      <w:r w:rsidR="00A3397B">
        <w:t>.  GCC’s share is $615,000 in one</w:t>
      </w:r>
      <w:r w:rsidR="00B151BA">
        <w:t>-</w:t>
      </w:r>
      <w:r w:rsidR="00A3397B">
        <w:t>time funding.</w:t>
      </w:r>
    </w:p>
    <w:p w:rsidR="008526B9" w:rsidRDefault="005A5870" w:rsidP="00AD32A9">
      <w:pPr>
        <w:pStyle w:val="ListParagraph"/>
        <w:numPr>
          <w:ilvl w:val="0"/>
          <w:numId w:val="8"/>
        </w:numPr>
        <w:ind w:left="1170" w:hanging="360"/>
      </w:pPr>
      <w:r>
        <w:lastRenderedPageBreak/>
        <w:t xml:space="preserve">Revised cuts include $4.2 million that GCC will retain of the May Revise proposed cut/reapportionment </w:t>
      </w:r>
      <w:r w:rsidR="007F0089">
        <w:t>for</w:t>
      </w:r>
      <w:r>
        <w:t xml:space="preserve"> the 2022-23 Covid</w:t>
      </w:r>
      <w:r w:rsidR="00AD32A9">
        <w:t>-</w:t>
      </w:r>
      <w:r>
        <w:t>19 Recovery Block Grant totaling $345 million.</w:t>
      </w:r>
      <w:r w:rsidR="00AD32A9">
        <w:t xml:space="preserve"> However, the proposed cut/reapportionment of the 2022-23 Deferred Maintenance budget is further cut from $452 million to $494 million, an original $6.1 million cut for GCC is now additionally cut by $500,000.</w:t>
      </w:r>
    </w:p>
    <w:p w:rsidR="000E0401" w:rsidRDefault="000E0401" w:rsidP="00AD32A9">
      <w:pPr>
        <w:pStyle w:val="ListParagraph"/>
        <w:numPr>
          <w:ilvl w:val="0"/>
          <w:numId w:val="8"/>
        </w:numPr>
        <w:ind w:left="1170" w:hanging="360"/>
      </w:pPr>
      <w:r>
        <w:t>Fiscal priorities include:</w:t>
      </w:r>
    </w:p>
    <w:p w:rsidR="000E0401" w:rsidRDefault="000E0401" w:rsidP="00AF2B1F">
      <w:pPr>
        <w:pStyle w:val="ListParagraph"/>
        <w:numPr>
          <w:ilvl w:val="0"/>
          <w:numId w:val="10"/>
        </w:numPr>
      </w:pPr>
      <w:r>
        <w:t>Maintenance of 50% compliance law</w:t>
      </w:r>
    </w:p>
    <w:p w:rsidR="000E0401" w:rsidRDefault="000E0401" w:rsidP="00AF2B1F">
      <w:pPr>
        <w:pStyle w:val="ListParagraph"/>
        <w:numPr>
          <w:ilvl w:val="0"/>
          <w:numId w:val="10"/>
        </w:numPr>
      </w:pPr>
      <w:r>
        <w:t>Partner with CSEA and Guild to further support employees</w:t>
      </w:r>
    </w:p>
    <w:p w:rsidR="000E0401" w:rsidRDefault="000E0401" w:rsidP="00AF2B1F">
      <w:pPr>
        <w:pStyle w:val="ListParagraph"/>
        <w:numPr>
          <w:ilvl w:val="0"/>
          <w:numId w:val="10"/>
        </w:numPr>
      </w:pPr>
      <w:r>
        <w:t>Identify ways to decrease costs through replacing sub contractors with employees and offering Supplementary Retirement Plan.</w:t>
      </w:r>
    </w:p>
    <w:p w:rsidR="000E0401" w:rsidRDefault="00FC47F6" w:rsidP="00AF2B1F">
      <w:pPr>
        <w:pStyle w:val="ListParagraph"/>
        <w:numPr>
          <w:ilvl w:val="0"/>
          <w:numId w:val="10"/>
        </w:numPr>
      </w:pPr>
      <w:r>
        <w:t>Identify ways to create additional stabilization reserves.</w:t>
      </w:r>
    </w:p>
    <w:p w:rsidR="00FC47F6" w:rsidRDefault="00EE6848" w:rsidP="00CA5220">
      <w:pPr>
        <w:pStyle w:val="ListParagraph"/>
        <w:numPr>
          <w:ilvl w:val="0"/>
          <w:numId w:val="8"/>
        </w:numPr>
        <w:ind w:left="1170" w:hanging="423"/>
      </w:pPr>
      <w:r>
        <w:t xml:space="preserve">Final budget has been adjusted to include all vacant positions, Step and Columns, </w:t>
      </w:r>
      <w:r w:rsidR="00AF2B1F">
        <w:t>r</w:t>
      </w:r>
      <w:r>
        <w:t xml:space="preserve">etirees’ savings, health insurance carrier rate increases and </w:t>
      </w:r>
      <w:r w:rsidR="00AF2B1F">
        <w:t>r</w:t>
      </w:r>
      <w:r>
        <w:t>etention rate decrease.</w:t>
      </w:r>
    </w:p>
    <w:p w:rsidR="00EE6848" w:rsidRDefault="00B04AB5" w:rsidP="00CA5220">
      <w:pPr>
        <w:pStyle w:val="ListParagraph"/>
        <w:numPr>
          <w:ilvl w:val="0"/>
          <w:numId w:val="8"/>
        </w:numPr>
        <w:ind w:left="1170" w:hanging="360"/>
      </w:pPr>
      <w:r>
        <w:t>Schedule of Adjustments highlight:</w:t>
      </w:r>
    </w:p>
    <w:p w:rsidR="00B04AB5" w:rsidRDefault="00B04AB5" w:rsidP="00B04AB5">
      <w:pPr>
        <w:pStyle w:val="ListParagraph"/>
        <w:numPr>
          <w:ilvl w:val="0"/>
          <w:numId w:val="11"/>
        </w:numPr>
      </w:pPr>
      <w:r>
        <w:t xml:space="preserve">Kaiser rate increase at 13.36% @ 50% (effective Jan) - </w:t>
      </w:r>
      <w:r w:rsidR="007F0089">
        <w:t xml:space="preserve"> </w:t>
      </w:r>
      <w:r>
        <w:t>$195,512</w:t>
      </w:r>
    </w:p>
    <w:p w:rsidR="00B04AB5" w:rsidRDefault="00B04AB5" w:rsidP="00B04AB5">
      <w:pPr>
        <w:pStyle w:val="ListParagraph"/>
        <w:numPr>
          <w:ilvl w:val="0"/>
          <w:numId w:val="11"/>
        </w:numPr>
      </w:pPr>
      <w:r>
        <w:t xml:space="preserve">Blue Shield rate increase  12.0)% @ 50%(effective Jan) - </w:t>
      </w:r>
      <w:r w:rsidR="007F0089">
        <w:t xml:space="preserve"> </w:t>
      </w:r>
      <w:r>
        <w:t>$1,033,498 based on used rate; could go up to 23 or 24%</w:t>
      </w:r>
      <w:r w:rsidR="007F0089">
        <w:t>.</w:t>
      </w:r>
    </w:p>
    <w:p w:rsidR="00B04AB5" w:rsidRDefault="00B04AB5" w:rsidP="00B04AB5">
      <w:pPr>
        <w:pStyle w:val="ListParagraph"/>
        <w:ind w:left="1170" w:firstLine="0"/>
      </w:pPr>
      <w:r>
        <w:t>23-24 Preliminary Final Budget Development:</w:t>
      </w:r>
    </w:p>
    <w:p w:rsidR="00B04AB5" w:rsidRDefault="00B04AB5" w:rsidP="00B04AB5">
      <w:pPr>
        <w:pStyle w:val="ListParagraph"/>
        <w:numPr>
          <w:ilvl w:val="0"/>
          <w:numId w:val="12"/>
        </w:numPr>
      </w:pPr>
      <w:r>
        <w:t>Total Projected Revenue - $121,915,509</w:t>
      </w:r>
    </w:p>
    <w:p w:rsidR="00B04AB5" w:rsidRDefault="00B04AB5" w:rsidP="00B04AB5">
      <w:pPr>
        <w:pStyle w:val="ListParagraph"/>
        <w:numPr>
          <w:ilvl w:val="0"/>
          <w:numId w:val="12"/>
        </w:numPr>
      </w:pPr>
      <w:r>
        <w:t>Total Projected Expenditure - $116,850,486</w:t>
      </w:r>
    </w:p>
    <w:p w:rsidR="00B04AB5" w:rsidRDefault="00B04AB5" w:rsidP="00B04AB5">
      <w:pPr>
        <w:pStyle w:val="ListParagraph"/>
        <w:numPr>
          <w:ilvl w:val="0"/>
          <w:numId w:val="12"/>
        </w:numPr>
      </w:pPr>
      <w:r>
        <w:t>After Transfers out of $4,434,111</w:t>
      </w:r>
    </w:p>
    <w:p w:rsidR="00B04AB5" w:rsidRDefault="00B04AB5" w:rsidP="00B04AB5">
      <w:pPr>
        <w:pStyle w:val="ListParagraph"/>
        <w:numPr>
          <w:ilvl w:val="0"/>
          <w:numId w:val="12"/>
        </w:numPr>
      </w:pPr>
      <w:r>
        <w:t>Projected surplus of $630,912</w:t>
      </w:r>
    </w:p>
    <w:p w:rsidR="00796DEA" w:rsidRDefault="00796DEA" w:rsidP="00B04AB5">
      <w:pPr>
        <w:pStyle w:val="ListParagraph"/>
        <w:numPr>
          <w:ilvl w:val="0"/>
          <w:numId w:val="12"/>
        </w:numPr>
      </w:pPr>
      <w:r>
        <w:t xml:space="preserve">Total Reserves as a percentage of expenditures </w:t>
      </w:r>
      <w:r w:rsidR="007F0089">
        <w:t xml:space="preserve">is </w:t>
      </w:r>
      <w:r>
        <w:t>7.05%</w:t>
      </w:r>
    </w:p>
    <w:p w:rsidR="00120B34" w:rsidRDefault="00FD3A3A" w:rsidP="00B04AB5">
      <w:pPr>
        <w:pStyle w:val="ListParagraph"/>
        <w:numPr>
          <w:ilvl w:val="0"/>
          <w:numId w:val="12"/>
        </w:numPr>
      </w:pPr>
      <w:r>
        <w:t xml:space="preserve">Beginning of </w:t>
      </w:r>
      <w:r w:rsidR="00120B34">
        <w:t xml:space="preserve">22-23 </w:t>
      </w:r>
      <w:r>
        <w:t>GCC had a</w:t>
      </w:r>
      <w:r w:rsidR="00120B34">
        <w:t xml:space="preserve"> deficit of $950</w:t>
      </w:r>
      <w:r>
        <w:t xml:space="preserve">,000; </w:t>
      </w:r>
      <w:r w:rsidR="007F0089">
        <w:t xml:space="preserve">however, </w:t>
      </w:r>
      <w:r>
        <w:t>closed out with a surplus of $631,000 despite covering additional HEERF expenses in the amount of $1.7 million</w:t>
      </w:r>
      <w:r w:rsidR="008C4ECD">
        <w:t>.</w:t>
      </w:r>
    </w:p>
    <w:p w:rsidR="008C4ECD" w:rsidRDefault="008C4ECD" w:rsidP="00B04AB5">
      <w:pPr>
        <w:pStyle w:val="ListParagraph"/>
        <w:numPr>
          <w:ilvl w:val="0"/>
          <w:numId w:val="12"/>
        </w:numPr>
      </w:pPr>
      <w:r>
        <w:t>GCC increased ending balance from $4.2million in 2022-23 to $8.2 million in 23-24.</w:t>
      </w:r>
    </w:p>
    <w:p w:rsidR="00D63D45" w:rsidRDefault="00CE1386" w:rsidP="00CA5220">
      <w:pPr>
        <w:pStyle w:val="ListParagraph"/>
        <w:numPr>
          <w:ilvl w:val="0"/>
          <w:numId w:val="8"/>
        </w:numPr>
        <w:ind w:left="1170" w:hanging="360"/>
      </w:pPr>
      <w:r>
        <w:t>Looking forward:</w:t>
      </w:r>
    </w:p>
    <w:p w:rsidR="00CE1386" w:rsidRDefault="00CE1386" w:rsidP="00CA5220">
      <w:pPr>
        <w:pStyle w:val="ListParagraph"/>
        <w:numPr>
          <w:ilvl w:val="2"/>
          <w:numId w:val="13"/>
        </w:numPr>
        <w:ind w:left="1530"/>
      </w:pPr>
      <w:r>
        <w:t>Increase enrollment and SCFF metrics to move out of Hold Harmless ASAP</w:t>
      </w:r>
    </w:p>
    <w:p w:rsidR="00CE1386" w:rsidRDefault="00947D5E" w:rsidP="00CA5220">
      <w:pPr>
        <w:pStyle w:val="ListParagraph"/>
        <w:numPr>
          <w:ilvl w:val="2"/>
          <w:numId w:val="13"/>
        </w:numPr>
        <w:ind w:left="1530"/>
      </w:pPr>
      <w:r>
        <w:t xml:space="preserve">Evaluation of </w:t>
      </w:r>
      <w:r w:rsidR="00CE1386">
        <w:t>Supplementary Retirement Plan</w:t>
      </w:r>
      <w:r>
        <w:t>.</w:t>
      </w:r>
    </w:p>
    <w:p w:rsidR="00CE1386" w:rsidRDefault="00CE1386" w:rsidP="00CA5220">
      <w:pPr>
        <w:pStyle w:val="ListParagraph"/>
        <w:numPr>
          <w:ilvl w:val="2"/>
          <w:numId w:val="13"/>
        </w:numPr>
        <w:ind w:left="1530"/>
      </w:pPr>
      <w:r>
        <w:t>Maintain usage of one-time funds to support enrollment growth through outreach and marketing</w:t>
      </w:r>
      <w:r w:rsidR="00947D5E">
        <w:t>.</w:t>
      </w:r>
    </w:p>
    <w:p w:rsidR="00CE1386" w:rsidRDefault="00CE1386" w:rsidP="00CA5220">
      <w:pPr>
        <w:pStyle w:val="ListParagraph"/>
        <w:numPr>
          <w:ilvl w:val="2"/>
          <w:numId w:val="13"/>
        </w:numPr>
        <w:ind w:left="1530"/>
      </w:pPr>
      <w:r>
        <w:t>Finalize five</w:t>
      </w:r>
      <w:r w:rsidR="00947D5E">
        <w:t>-</w:t>
      </w:r>
      <w:r>
        <w:t>year projections based on Best, Moderate and Worst Case Scenarios.</w:t>
      </w:r>
    </w:p>
    <w:p w:rsidR="00CE1386" w:rsidRDefault="00CE1386" w:rsidP="00CA5220">
      <w:pPr>
        <w:pStyle w:val="ListParagraph"/>
        <w:numPr>
          <w:ilvl w:val="2"/>
          <w:numId w:val="13"/>
        </w:numPr>
        <w:ind w:left="1530"/>
      </w:pPr>
      <w:r>
        <w:t>Identify and build into five</w:t>
      </w:r>
      <w:r w:rsidR="00947D5E">
        <w:t>-</w:t>
      </w:r>
      <w:r>
        <w:t>year projections planned costs savings</w:t>
      </w:r>
    </w:p>
    <w:p w:rsidR="00CE1386" w:rsidRDefault="00CE1386" w:rsidP="00CA5220">
      <w:pPr>
        <w:pStyle w:val="ListParagraph"/>
        <w:numPr>
          <w:ilvl w:val="2"/>
          <w:numId w:val="13"/>
        </w:numPr>
        <w:ind w:left="1530"/>
      </w:pPr>
      <w:r>
        <w:t>Ensure all plans, projections protect GCC, students, and colleagues.</w:t>
      </w:r>
    </w:p>
    <w:p w:rsidR="00F06DA0" w:rsidRDefault="00F06DA0" w:rsidP="00CA5220">
      <w:pPr>
        <w:ind w:left="127" w:firstLine="50"/>
        <w:rPr>
          <w:sz w:val="18"/>
        </w:rPr>
      </w:pPr>
    </w:p>
    <w:p w:rsidR="00F06DA0" w:rsidRPr="00F06DA0" w:rsidRDefault="00F06DA0" w:rsidP="00F06DA0">
      <w:pPr>
        <w:pStyle w:val="ListParagraph"/>
        <w:ind w:firstLine="0"/>
        <w:rPr>
          <w:szCs w:val="20"/>
        </w:rPr>
      </w:pPr>
      <w:r w:rsidRPr="00F06DA0">
        <w:rPr>
          <w:szCs w:val="20"/>
        </w:rPr>
        <w:t>The following agenda items were tabled:</w:t>
      </w:r>
    </w:p>
    <w:p w:rsidR="00F06DA0" w:rsidRPr="00F06DA0" w:rsidRDefault="00F06DA0" w:rsidP="00F06DA0">
      <w:pPr>
        <w:pStyle w:val="ListParagraph"/>
        <w:ind w:firstLine="0"/>
        <w:rPr>
          <w:szCs w:val="20"/>
        </w:rPr>
      </w:pPr>
      <w:r w:rsidRPr="00F06DA0">
        <w:rPr>
          <w:szCs w:val="20"/>
        </w:rPr>
        <w:t xml:space="preserve">b) AR 6200 – The District’s Budget </w:t>
      </w:r>
    </w:p>
    <w:p w:rsidR="00F06DA0" w:rsidRPr="00F06DA0" w:rsidRDefault="00F06DA0" w:rsidP="00F06DA0">
      <w:pPr>
        <w:pStyle w:val="ListParagraph"/>
        <w:ind w:firstLine="0"/>
        <w:rPr>
          <w:szCs w:val="20"/>
        </w:rPr>
      </w:pPr>
      <w:r w:rsidRPr="00F06DA0">
        <w:rPr>
          <w:szCs w:val="20"/>
        </w:rPr>
        <w:t xml:space="preserve">c) AR 6300 -  Fiscal Management </w:t>
      </w:r>
    </w:p>
    <w:p w:rsidR="00297AA9" w:rsidRPr="00F06DA0" w:rsidRDefault="00F06DA0" w:rsidP="00F06DA0">
      <w:pPr>
        <w:pStyle w:val="ListParagraph"/>
        <w:ind w:firstLine="0"/>
        <w:rPr>
          <w:szCs w:val="20"/>
        </w:rPr>
      </w:pPr>
      <w:r w:rsidRPr="00F06DA0">
        <w:rPr>
          <w:szCs w:val="20"/>
        </w:rPr>
        <w:t xml:space="preserve">d) AR 6305 – District Reserves </w:t>
      </w:r>
    </w:p>
    <w:p w:rsidR="00545AC5" w:rsidRPr="00F06DA0" w:rsidRDefault="00545AC5" w:rsidP="00545AC5">
      <w:pPr>
        <w:pStyle w:val="ListParagraph"/>
        <w:ind w:left="1726" w:firstLine="0"/>
        <w:rPr>
          <w:szCs w:val="20"/>
        </w:rPr>
      </w:pPr>
      <w:bookmarkStart w:id="0" w:name="_GoBack"/>
      <w:bookmarkEnd w:id="0"/>
    </w:p>
    <w:p w:rsidR="00A56F31" w:rsidRDefault="002840DB">
      <w:pPr>
        <w:numPr>
          <w:ilvl w:val="0"/>
          <w:numId w:val="6"/>
        </w:numPr>
        <w:spacing w:after="109"/>
        <w:ind w:left="713" w:right="3770" w:hanging="360"/>
        <w:jc w:val="left"/>
      </w:pPr>
      <w:r>
        <w:rPr>
          <w:b/>
        </w:rPr>
        <w:t>Other</w:t>
      </w:r>
      <w:r>
        <w:t xml:space="preserve">  None  </w:t>
      </w:r>
    </w:p>
    <w:p w:rsidR="00A56F31" w:rsidRDefault="002840DB">
      <w:pPr>
        <w:numPr>
          <w:ilvl w:val="0"/>
          <w:numId w:val="6"/>
        </w:numPr>
        <w:spacing w:after="1" w:line="259" w:lineRule="auto"/>
        <w:ind w:left="713" w:right="3770" w:hanging="360"/>
        <w:jc w:val="left"/>
      </w:pPr>
      <w:r>
        <w:rPr>
          <w:b/>
        </w:rPr>
        <w:t>Adjournment</w:t>
      </w:r>
      <w:r>
        <w:t xml:space="preserve">   </w:t>
      </w:r>
    </w:p>
    <w:p w:rsidR="00A56F31" w:rsidRDefault="002840DB">
      <w:pPr>
        <w:ind w:left="747"/>
      </w:pPr>
      <w:r>
        <w:t>The meeting adjourned at 1:0</w:t>
      </w:r>
      <w:r w:rsidR="009520F0">
        <w:t>4</w:t>
      </w:r>
      <w:r>
        <w:t xml:space="preserve"> pm. </w:t>
      </w:r>
    </w:p>
    <w:p w:rsidR="006E525C" w:rsidRDefault="006E525C">
      <w:pPr>
        <w:ind w:left="747"/>
      </w:pPr>
    </w:p>
    <w:p w:rsidR="00A56F31" w:rsidRDefault="002840DB">
      <w:pPr>
        <w:spacing w:after="0" w:line="259" w:lineRule="auto"/>
        <w:ind w:left="737" w:firstLine="0"/>
        <w:jc w:val="left"/>
      </w:pPr>
      <w:r>
        <w:t xml:space="preserve"> </w:t>
      </w:r>
    </w:p>
    <w:p w:rsidR="00A56F31" w:rsidRDefault="002840DB">
      <w:pPr>
        <w:spacing w:after="0" w:line="259" w:lineRule="auto"/>
        <w:ind w:left="377" w:firstLine="0"/>
        <w:jc w:val="left"/>
      </w:pPr>
      <w:r>
        <w:t xml:space="preserve"> </w:t>
      </w:r>
      <w:r>
        <w:rPr>
          <w:i/>
          <w:sz w:val="18"/>
        </w:rPr>
        <w:t xml:space="preserve"> </w:t>
      </w:r>
      <w:r>
        <w:t xml:space="preserve"> </w:t>
      </w:r>
      <w:r>
        <w:rPr>
          <w:i/>
          <w:sz w:val="18"/>
        </w:rPr>
        <w:t xml:space="preserve">Minutes recorded by Rosa Buford, Administrative Assistant IV Confidential, Administrative Services </w:t>
      </w:r>
      <w:r>
        <w:t xml:space="preserve"> </w:t>
      </w:r>
    </w:p>
    <w:sectPr w:rsidR="00A56F31">
      <w:pgSz w:w="12240" w:h="15840"/>
      <w:pgMar w:top="1457" w:right="1435" w:bottom="1477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D2E57"/>
    <w:multiLevelType w:val="hybridMultilevel"/>
    <w:tmpl w:val="1228FB02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2F2436F0"/>
    <w:multiLevelType w:val="hybridMultilevel"/>
    <w:tmpl w:val="9E4C3A1E"/>
    <w:lvl w:ilvl="0" w:tplc="D69E17FC">
      <w:start w:val="1"/>
      <w:numFmt w:val="lowerRoman"/>
      <w:lvlText w:val="%1)"/>
      <w:lvlJc w:val="left"/>
      <w:pPr>
        <w:ind w:left="14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7" w:hanging="360"/>
      </w:pPr>
    </w:lvl>
    <w:lvl w:ilvl="2" w:tplc="0409001B" w:tentative="1">
      <w:start w:val="1"/>
      <w:numFmt w:val="lowerRoman"/>
      <w:lvlText w:val="%3."/>
      <w:lvlJc w:val="right"/>
      <w:pPr>
        <w:ind w:left="2547" w:hanging="180"/>
      </w:pPr>
    </w:lvl>
    <w:lvl w:ilvl="3" w:tplc="0409000F" w:tentative="1">
      <w:start w:val="1"/>
      <w:numFmt w:val="decimal"/>
      <w:lvlText w:val="%4."/>
      <w:lvlJc w:val="left"/>
      <w:pPr>
        <w:ind w:left="3267" w:hanging="360"/>
      </w:pPr>
    </w:lvl>
    <w:lvl w:ilvl="4" w:tplc="04090019" w:tentative="1">
      <w:start w:val="1"/>
      <w:numFmt w:val="lowerLetter"/>
      <w:lvlText w:val="%5."/>
      <w:lvlJc w:val="left"/>
      <w:pPr>
        <w:ind w:left="3987" w:hanging="360"/>
      </w:pPr>
    </w:lvl>
    <w:lvl w:ilvl="5" w:tplc="0409001B" w:tentative="1">
      <w:start w:val="1"/>
      <w:numFmt w:val="lowerRoman"/>
      <w:lvlText w:val="%6."/>
      <w:lvlJc w:val="right"/>
      <w:pPr>
        <w:ind w:left="4707" w:hanging="180"/>
      </w:pPr>
    </w:lvl>
    <w:lvl w:ilvl="6" w:tplc="0409000F" w:tentative="1">
      <w:start w:val="1"/>
      <w:numFmt w:val="decimal"/>
      <w:lvlText w:val="%7."/>
      <w:lvlJc w:val="left"/>
      <w:pPr>
        <w:ind w:left="5427" w:hanging="360"/>
      </w:pPr>
    </w:lvl>
    <w:lvl w:ilvl="7" w:tplc="04090019" w:tentative="1">
      <w:start w:val="1"/>
      <w:numFmt w:val="lowerLetter"/>
      <w:lvlText w:val="%8."/>
      <w:lvlJc w:val="left"/>
      <w:pPr>
        <w:ind w:left="6147" w:hanging="360"/>
      </w:pPr>
    </w:lvl>
    <w:lvl w:ilvl="8" w:tplc="040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" w15:restartNumberingAfterBreak="0">
    <w:nsid w:val="34CA787D"/>
    <w:multiLevelType w:val="hybridMultilevel"/>
    <w:tmpl w:val="53D0C7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A24BA"/>
    <w:multiLevelType w:val="hybridMultilevel"/>
    <w:tmpl w:val="646C0708"/>
    <w:lvl w:ilvl="0" w:tplc="1646038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2E0CE8">
      <w:start w:val="1"/>
      <w:numFmt w:val="bullet"/>
      <w:lvlText w:val="o"/>
      <w:lvlJc w:val="left"/>
      <w:pPr>
        <w:ind w:left="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90A074">
      <w:start w:val="1"/>
      <w:numFmt w:val="bullet"/>
      <w:lvlText w:val="▪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F8D6FA">
      <w:start w:val="1"/>
      <w:numFmt w:val="bullet"/>
      <w:lvlText w:val="•"/>
      <w:lvlJc w:val="left"/>
      <w:pPr>
        <w:ind w:left="1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868896">
      <w:start w:val="1"/>
      <w:numFmt w:val="bullet"/>
      <w:lvlRestart w:val="0"/>
      <w:lvlText w:val="•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3C23B2">
      <w:start w:val="1"/>
      <w:numFmt w:val="bullet"/>
      <w:lvlText w:val="▪"/>
      <w:lvlJc w:val="left"/>
      <w:pPr>
        <w:ind w:left="2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80796E">
      <w:start w:val="1"/>
      <w:numFmt w:val="bullet"/>
      <w:lvlText w:val="•"/>
      <w:lvlJc w:val="left"/>
      <w:pPr>
        <w:ind w:left="3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80BF38">
      <w:start w:val="1"/>
      <w:numFmt w:val="bullet"/>
      <w:lvlText w:val="o"/>
      <w:lvlJc w:val="left"/>
      <w:pPr>
        <w:ind w:left="4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FE4F96">
      <w:start w:val="1"/>
      <w:numFmt w:val="bullet"/>
      <w:lvlText w:val="▪"/>
      <w:lvlJc w:val="left"/>
      <w:pPr>
        <w:ind w:left="4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733A53"/>
    <w:multiLevelType w:val="hybridMultilevel"/>
    <w:tmpl w:val="A84A902A"/>
    <w:lvl w:ilvl="0" w:tplc="46EA05F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4C5332">
      <w:start w:val="1"/>
      <w:numFmt w:val="lowerLetter"/>
      <w:lvlText w:val="%2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E4EB90">
      <w:start w:val="1"/>
      <w:numFmt w:val="lowerLetter"/>
      <w:lvlRestart w:val="0"/>
      <w:lvlText w:val="%3.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2EDF50">
      <w:start w:val="1"/>
      <w:numFmt w:val="decimal"/>
      <w:lvlText w:val="%4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A4EA94">
      <w:start w:val="1"/>
      <w:numFmt w:val="lowerLetter"/>
      <w:lvlText w:val="%5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CE10F0">
      <w:start w:val="1"/>
      <w:numFmt w:val="lowerRoman"/>
      <w:lvlText w:val="%6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DC0EE4">
      <w:start w:val="1"/>
      <w:numFmt w:val="decimal"/>
      <w:lvlText w:val="%7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1E444E">
      <w:start w:val="1"/>
      <w:numFmt w:val="lowerLetter"/>
      <w:lvlText w:val="%8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A657A6">
      <w:start w:val="1"/>
      <w:numFmt w:val="lowerRoman"/>
      <w:lvlText w:val="%9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B339C4"/>
    <w:multiLevelType w:val="hybridMultilevel"/>
    <w:tmpl w:val="BA307BB4"/>
    <w:lvl w:ilvl="0" w:tplc="04090001">
      <w:start w:val="1"/>
      <w:numFmt w:val="bullet"/>
      <w:lvlText w:val=""/>
      <w:lvlJc w:val="left"/>
      <w:pPr>
        <w:ind w:left="17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6" w:hanging="360"/>
      </w:pPr>
      <w:rPr>
        <w:rFonts w:ascii="Wingdings" w:hAnsi="Wingdings" w:hint="default"/>
      </w:rPr>
    </w:lvl>
  </w:abstractNum>
  <w:abstractNum w:abstractNumId="6" w15:restartNumberingAfterBreak="0">
    <w:nsid w:val="4A99148C"/>
    <w:multiLevelType w:val="hybridMultilevel"/>
    <w:tmpl w:val="FAD6A6A6"/>
    <w:lvl w:ilvl="0" w:tplc="D93C4B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F666D6">
      <w:start w:val="1"/>
      <w:numFmt w:val="lowerLetter"/>
      <w:lvlText w:val="%2"/>
      <w:lvlJc w:val="left"/>
      <w:pPr>
        <w:ind w:left="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8EE738">
      <w:start w:val="1"/>
      <w:numFmt w:val="lowerRoman"/>
      <w:lvlText w:val="%3"/>
      <w:lvlJc w:val="left"/>
      <w:pPr>
        <w:ind w:left="1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346526">
      <w:start w:val="1"/>
      <w:numFmt w:val="lowerRoman"/>
      <w:lvlRestart w:val="0"/>
      <w:lvlText w:val="%4.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CA5FBC">
      <w:start w:val="1"/>
      <w:numFmt w:val="lowerLetter"/>
      <w:lvlText w:val="%5"/>
      <w:lvlJc w:val="left"/>
      <w:pPr>
        <w:ind w:left="2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404804">
      <w:start w:val="1"/>
      <w:numFmt w:val="lowerRoman"/>
      <w:lvlText w:val="%6"/>
      <w:lvlJc w:val="left"/>
      <w:pPr>
        <w:ind w:left="2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00ED7C">
      <w:start w:val="1"/>
      <w:numFmt w:val="decimal"/>
      <w:lvlText w:val="%7"/>
      <w:lvlJc w:val="left"/>
      <w:pPr>
        <w:ind w:left="3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4E0188">
      <w:start w:val="1"/>
      <w:numFmt w:val="lowerLetter"/>
      <w:lvlText w:val="%8"/>
      <w:lvlJc w:val="left"/>
      <w:pPr>
        <w:ind w:left="4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76A79E">
      <w:start w:val="1"/>
      <w:numFmt w:val="lowerRoman"/>
      <w:lvlText w:val="%9"/>
      <w:lvlJc w:val="left"/>
      <w:pPr>
        <w:ind w:left="5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9B2563"/>
    <w:multiLevelType w:val="hybridMultilevel"/>
    <w:tmpl w:val="0AFA641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A5E7286"/>
    <w:multiLevelType w:val="hybridMultilevel"/>
    <w:tmpl w:val="8CBA5ABE"/>
    <w:lvl w:ilvl="0" w:tplc="AFE8FB0C">
      <w:start w:val="5"/>
      <w:numFmt w:val="decimal"/>
      <w:lvlText w:val="%1.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CE2A9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7CD78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C6C3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F8875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FAC60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0641C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F6E94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9227A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DD1C95"/>
    <w:multiLevelType w:val="hybridMultilevel"/>
    <w:tmpl w:val="550AD69E"/>
    <w:lvl w:ilvl="0" w:tplc="FCF289BC">
      <w:start w:val="1"/>
      <w:numFmt w:val="decimal"/>
      <w:lvlText w:val="%1.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56DAF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F80D0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58403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FAB6B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82402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5CDE6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3A7F3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ECB9E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6B3621"/>
    <w:multiLevelType w:val="hybridMultilevel"/>
    <w:tmpl w:val="98A20684"/>
    <w:lvl w:ilvl="0" w:tplc="7A9AEEE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7A4C98">
      <w:start w:val="1"/>
      <w:numFmt w:val="bullet"/>
      <w:lvlText w:val="o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F035EA">
      <w:start w:val="1"/>
      <w:numFmt w:val="bullet"/>
      <w:lvlRestart w:val="0"/>
      <w:lvlText w:val="•"/>
      <w:lvlJc w:val="left"/>
      <w:pPr>
        <w:ind w:left="1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E261D6">
      <w:start w:val="1"/>
      <w:numFmt w:val="bullet"/>
      <w:lvlText w:val="•"/>
      <w:lvlJc w:val="left"/>
      <w:pPr>
        <w:ind w:left="1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08CEC2">
      <w:start w:val="1"/>
      <w:numFmt w:val="bullet"/>
      <w:lvlText w:val="o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105B90">
      <w:start w:val="1"/>
      <w:numFmt w:val="bullet"/>
      <w:lvlText w:val="▪"/>
      <w:lvlJc w:val="left"/>
      <w:pPr>
        <w:ind w:left="3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F63C74">
      <w:start w:val="1"/>
      <w:numFmt w:val="bullet"/>
      <w:lvlText w:val="•"/>
      <w:lvlJc w:val="left"/>
      <w:pPr>
        <w:ind w:left="3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2EDA30">
      <w:start w:val="1"/>
      <w:numFmt w:val="bullet"/>
      <w:lvlText w:val="o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7A4D94">
      <w:start w:val="1"/>
      <w:numFmt w:val="bullet"/>
      <w:lvlText w:val="▪"/>
      <w:lvlJc w:val="left"/>
      <w:pPr>
        <w:ind w:left="5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68177DF"/>
    <w:multiLevelType w:val="hybridMultilevel"/>
    <w:tmpl w:val="12360DE4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 w15:restartNumberingAfterBreak="0">
    <w:nsid w:val="7C1F722A"/>
    <w:multiLevelType w:val="hybridMultilevel"/>
    <w:tmpl w:val="FF2E24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12"/>
  </w:num>
  <w:num w:numId="10">
    <w:abstractNumId w:val="7"/>
  </w:num>
  <w:num w:numId="11">
    <w:abstractNumId w:val="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F31"/>
    <w:rsid w:val="000005A7"/>
    <w:rsid w:val="0000184E"/>
    <w:rsid w:val="00035B5C"/>
    <w:rsid w:val="0004532F"/>
    <w:rsid w:val="00056396"/>
    <w:rsid w:val="000E0401"/>
    <w:rsid w:val="000E382B"/>
    <w:rsid w:val="00120B34"/>
    <w:rsid w:val="00144063"/>
    <w:rsid w:val="001C2902"/>
    <w:rsid w:val="00237A1C"/>
    <w:rsid w:val="002840DB"/>
    <w:rsid w:val="00297AA9"/>
    <w:rsid w:val="002F2B91"/>
    <w:rsid w:val="00350087"/>
    <w:rsid w:val="003D1887"/>
    <w:rsid w:val="00435AAA"/>
    <w:rsid w:val="00461AB8"/>
    <w:rsid w:val="00472020"/>
    <w:rsid w:val="004C6A6E"/>
    <w:rsid w:val="00545AC5"/>
    <w:rsid w:val="005506D7"/>
    <w:rsid w:val="00565A19"/>
    <w:rsid w:val="00597331"/>
    <w:rsid w:val="005A5870"/>
    <w:rsid w:val="006E525C"/>
    <w:rsid w:val="007010E6"/>
    <w:rsid w:val="007077A1"/>
    <w:rsid w:val="00735C80"/>
    <w:rsid w:val="0074232F"/>
    <w:rsid w:val="007435DA"/>
    <w:rsid w:val="00794B5D"/>
    <w:rsid w:val="00796DEA"/>
    <w:rsid w:val="007D45FA"/>
    <w:rsid w:val="007D4B55"/>
    <w:rsid w:val="007E0721"/>
    <w:rsid w:val="007F0089"/>
    <w:rsid w:val="00835326"/>
    <w:rsid w:val="008526B9"/>
    <w:rsid w:val="00876BE3"/>
    <w:rsid w:val="008B0E23"/>
    <w:rsid w:val="008C4ECD"/>
    <w:rsid w:val="008F073E"/>
    <w:rsid w:val="0091668E"/>
    <w:rsid w:val="00947D5E"/>
    <w:rsid w:val="009520F0"/>
    <w:rsid w:val="00A3397B"/>
    <w:rsid w:val="00A56F31"/>
    <w:rsid w:val="00A9394D"/>
    <w:rsid w:val="00AD32A9"/>
    <w:rsid w:val="00AE31AE"/>
    <w:rsid w:val="00AF2B1F"/>
    <w:rsid w:val="00B04AB5"/>
    <w:rsid w:val="00B151BA"/>
    <w:rsid w:val="00B51B5B"/>
    <w:rsid w:val="00C163D4"/>
    <w:rsid w:val="00C45B07"/>
    <w:rsid w:val="00C5575B"/>
    <w:rsid w:val="00C669BE"/>
    <w:rsid w:val="00C97B6B"/>
    <w:rsid w:val="00CA5220"/>
    <w:rsid w:val="00CC2CE2"/>
    <w:rsid w:val="00CE1386"/>
    <w:rsid w:val="00D246E7"/>
    <w:rsid w:val="00D63D45"/>
    <w:rsid w:val="00D63E4C"/>
    <w:rsid w:val="00D76F0C"/>
    <w:rsid w:val="00E27A84"/>
    <w:rsid w:val="00E34437"/>
    <w:rsid w:val="00E52C42"/>
    <w:rsid w:val="00E52F39"/>
    <w:rsid w:val="00E87D1F"/>
    <w:rsid w:val="00EA0481"/>
    <w:rsid w:val="00EE11B3"/>
    <w:rsid w:val="00EE6848"/>
    <w:rsid w:val="00F06DA0"/>
    <w:rsid w:val="00FA79AC"/>
    <w:rsid w:val="00FB51E1"/>
    <w:rsid w:val="00FC46A6"/>
    <w:rsid w:val="00FC47F6"/>
    <w:rsid w:val="00FC7C21"/>
    <w:rsid w:val="00FD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49B82"/>
  <w15:docId w15:val="{7D453CF0-C511-462B-8E5C-0EFF1DF4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48" w:lineRule="auto"/>
      <w:ind w:left="2879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803</Words>
  <Characters>4581</Characters>
  <Application>Microsoft Office Word</Application>
  <DocSecurity>2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Buford</dc:creator>
  <cp:keywords/>
  <cp:lastModifiedBy>Rosa Buford</cp:lastModifiedBy>
  <cp:revision>3</cp:revision>
  <dcterms:created xsi:type="dcterms:W3CDTF">2023-09-13T16:12:00Z</dcterms:created>
  <dcterms:modified xsi:type="dcterms:W3CDTF">2023-09-13T16:15:00Z</dcterms:modified>
</cp:coreProperties>
</file>