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BCFFC" w14:textId="77777777" w:rsidR="00E43DFC" w:rsidRPr="00C0119D" w:rsidRDefault="00E43DFC" w:rsidP="00E43DFC">
      <w:pPr>
        <w:jc w:val="center"/>
        <w:rPr>
          <w:b/>
        </w:rPr>
      </w:pPr>
    </w:p>
    <w:p w14:paraId="2686EE0F" w14:textId="77777777" w:rsidR="00E43DFC" w:rsidRPr="00C0119D" w:rsidRDefault="00E43DFC" w:rsidP="00E43DFC">
      <w:pPr>
        <w:jc w:val="center"/>
        <w:rPr>
          <w:b/>
        </w:rPr>
      </w:pPr>
    </w:p>
    <w:p w14:paraId="2167846D" w14:textId="6179127F" w:rsidR="00E43DFC" w:rsidRPr="00A5454A" w:rsidRDefault="00216D1F" w:rsidP="00E43DFC">
      <w:pPr>
        <w:jc w:val="center"/>
        <w:rPr>
          <w:rFonts w:asciiTheme="majorHAnsi" w:hAnsiTheme="majorHAnsi"/>
          <w:b/>
          <w:sz w:val="36"/>
          <w:szCs w:val="36"/>
          <w:u w:val="single"/>
        </w:rPr>
      </w:pPr>
      <w:r w:rsidRPr="00A5454A">
        <w:rPr>
          <w:rFonts w:asciiTheme="majorHAnsi" w:hAnsiTheme="majorHAnsi"/>
          <w:b/>
          <w:sz w:val="36"/>
          <w:szCs w:val="36"/>
          <w:u w:val="single"/>
        </w:rPr>
        <w:t xml:space="preserve">Noncredit ESL </w:t>
      </w:r>
      <w:r w:rsidR="00E43DFC" w:rsidRPr="00A5454A">
        <w:rPr>
          <w:rFonts w:asciiTheme="majorHAnsi" w:hAnsiTheme="majorHAnsi"/>
          <w:b/>
          <w:sz w:val="36"/>
          <w:szCs w:val="36"/>
          <w:u w:val="single"/>
        </w:rPr>
        <w:t xml:space="preserve">Subbing Policy </w:t>
      </w:r>
    </w:p>
    <w:p w14:paraId="6941B5D4" w14:textId="77777777" w:rsidR="00E43DFC" w:rsidRPr="00897B72" w:rsidRDefault="00E43DFC" w:rsidP="00A5454A">
      <w:pPr>
        <w:rPr>
          <w:rFonts w:asciiTheme="majorHAnsi" w:hAnsiTheme="majorHAnsi"/>
        </w:rPr>
      </w:pPr>
    </w:p>
    <w:p w14:paraId="3DE84616" w14:textId="4702B697" w:rsidR="00B83811" w:rsidRPr="00A5454A" w:rsidRDefault="00977323" w:rsidP="00B83811">
      <w:pPr>
        <w:numPr>
          <w:ilvl w:val="0"/>
          <w:numId w:val="1"/>
        </w:numPr>
        <w:rPr>
          <w:rFonts w:asciiTheme="majorHAnsi" w:hAnsiTheme="majorHAnsi"/>
        </w:rPr>
      </w:pPr>
      <w:r w:rsidRPr="00A5454A">
        <w:rPr>
          <w:rFonts w:asciiTheme="majorHAnsi" w:hAnsiTheme="majorHAnsi"/>
        </w:rPr>
        <w:t>An ongoing subbing assignment</w:t>
      </w:r>
      <w:r w:rsidR="00E43DFC" w:rsidRPr="00A5454A">
        <w:rPr>
          <w:rFonts w:asciiTheme="majorHAnsi" w:hAnsiTheme="majorHAnsi"/>
        </w:rPr>
        <w:t xml:space="preserve"> </w:t>
      </w:r>
      <w:r w:rsidRPr="00A5454A">
        <w:rPr>
          <w:rFonts w:asciiTheme="majorHAnsi" w:hAnsiTheme="majorHAnsi"/>
        </w:rPr>
        <w:t>may not be held by one substitute teacher for more than</w:t>
      </w:r>
      <w:r w:rsidR="00473C78">
        <w:rPr>
          <w:rFonts w:asciiTheme="majorHAnsi" w:hAnsiTheme="majorHAnsi"/>
        </w:rPr>
        <w:t xml:space="preserve"> 6</w:t>
      </w:r>
      <w:bookmarkStart w:id="0" w:name="_GoBack"/>
      <w:bookmarkEnd w:id="0"/>
      <w:r w:rsidRPr="00A5454A">
        <w:rPr>
          <w:rFonts w:asciiTheme="majorHAnsi" w:hAnsiTheme="majorHAnsi"/>
        </w:rPr>
        <w:t xml:space="preserve"> weeks. </w:t>
      </w:r>
      <w:r w:rsidR="00B83811" w:rsidRPr="00A5454A">
        <w:rPr>
          <w:rFonts w:asciiTheme="majorHAnsi" w:hAnsiTheme="majorHAnsi" w:cs="Helvetica"/>
        </w:rPr>
        <w:t xml:space="preserve">When possible, a minimum number of substitute teachers will be rotated into a class to provide for instructional consistency. </w:t>
      </w:r>
    </w:p>
    <w:p w14:paraId="4DAD139B" w14:textId="77777777" w:rsidR="00E43DFC" w:rsidRPr="00897B72" w:rsidRDefault="00E43DFC" w:rsidP="00E43DFC">
      <w:pPr>
        <w:ind w:left="360"/>
        <w:rPr>
          <w:rFonts w:asciiTheme="majorHAnsi" w:hAnsiTheme="majorHAnsi"/>
        </w:rPr>
      </w:pPr>
    </w:p>
    <w:p w14:paraId="03D60F15" w14:textId="4DCCFAE3" w:rsidR="00E43DFC" w:rsidRPr="00897B72" w:rsidRDefault="00E43DFC" w:rsidP="00E43DFC">
      <w:pPr>
        <w:numPr>
          <w:ilvl w:val="0"/>
          <w:numId w:val="1"/>
        </w:numPr>
        <w:rPr>
          <w:rFonts w:asciiTheme="majorHAnsi" w:hAnsiTheme="majorHAnsi"/>
        </w:rPr>
      </w:pPr>
      <w:r w:rsidRPr="00897B72">
        <w:rPr>
          <w:rFonts w:asciiTheme="majorHAnsi" w:hAnsiTheme="majorHAnsi"/>
        </w:rPr>
        <w:t>Once a faculty member reaches a total of 115 subbing hours per semester, their name will be put at the bottom of the sub list.  They should not be called unless there are no other suitable subs available to teach that particular class at that time.  However, if an unexpected/emergency situation arises, that s</w:t>
      </w:r>
      <w:r w:rsidR="00B83811" w:rsidRPr="00897B72">
        <w:rPr>
          <w:rFonts w:asciiTheme="majorHAnsi" w:hAnsiTheme="majorHAnsi"/>
        </w:rPr>
        <w:t>ub may be called by either the administrative a</w:t>
      </w:r>
      <w:r w:rsidRPr="00897B72">
        <w:rPr>
          <w:rFonts w:asciiTheme="majorHAnsi" w:hAnsiTheme="majorHAnsi"/>
        </w:rPr>
        <w:t>ssistant or the faculty member requesting the sub.  All restrictions shall be removed at the beginning of the next session.  Subs shall keep a record of their total subbing hours each session and be ready to notify those approaching them to sub that the</w:t>
      </w:r>
      <w:r w:rsidR="00216D1F" w:rsidRPr="00897B72">
        <w:rPr>
          <w:rFonts w:asciiTheme="majorHAnsi" w:hAnsiTheme="majorHAnsi"/>
        </w:rPr>
        <w:t>ir limit is close and that the administrative a</w:t>
      </w:r>
      <w:r w:rsidRPr="00897B72">
        <w:rPr>
          <w:rFonts w:asciiTheme="majorHAnsi" w:hAnsiTheme="majorHAnsi"/>
        </w:rPr>
        <w:t>ssistant may not approve the subbing offer.</w:t>
      </w:r>
    </w:p>
    <w:p w14:paraId="460D5013" w14:textId="77777777" w:rsidR="00E43DFC" w:rsidRPr="00897B72" w:rsidRDefault="00E43DFC" w:rsidP="00E43DFC">
      <w:pPr>
        <w:ind w:left="360"/>
        <w:rPr>
          <w:rFonts w:asciiTheme="majorHAnsi" w:hAnsiTheme="majorHAnsi"/>
        </w:rPr>
      </w:pPr>
    </w:p>
    <w:p w14:paraId="07C5D2A1" w14:textId="5A9A60DA" w:rsidR="00E43DFC" w:rsidRPr="00897B72" w:rsidRDefault="00E43DFC" w:rsidP="00E43DFC">
      <w:pPr>
        <w:numPr>
          <w:ilvl w:val="0"/>
          <w:numId w:val="1"/>
        </w:numPr>
        <w:rPr>
          <w:rFonts w:asciiTheme="majorHAnsi" w:hAnsiTheme="majorHAnsi"/>
        </w:rPr>
      </w:pPr>
      <w:r w:rsidRPr="00897B72">
        <w:rPr>
          <w:rFonts w:asciiTheme="majorHAnsi" w:hAnsiTheme="majorHAnsi"/>
        </w:rPr>
        <w:t>If a sub does not ans</w:t>
      </w:r>
      <w:r w:rsidR="00B83811" w:rsidRPr="00897B72">
        <w:rPr>
          <w:rFonts w:asciiTheme="majorHAnsi" w:hAnsiTheme="majorHAnsi"/>
        </w:rPr>
        <w:t>wer the phone when called, the administrative a</w:t>
      </w:r>
      <w:r w:rsidRPr="00897B72">
        <w:rPr>
          <w:rFonts w:asciiTheme="majorHAnsi" w:hAnsiTheme="majorHAnsi"/>
        </w:rPr>
        <w:t xml:space="preserve">ssistant shall leave a phone message with an extension.  The message does not guarantee a sub position.  </w:t>
      </w:r>
      <w:r w:rsidR="00B83811" w:rsidRPr="00897B72">
        <w:rPr>
          <w:rFonts w:asciiTheme="majorHAnsi" w:hAnsiTheme="majorHAnsi"/>
        </w:rPr>
        <w:t>The administrative a</w:t>
      </w:r>
      <w:r w:rsidRPr="00897B72">
        <w:rPr>
          <w:rFonts w:asciiTheme="majorHAnsi" w:hAnsiTheme="majorHAnsi"/>
        </w:rPr>
        <w:t xml:space="preserve">ssistant may then proceed to call other instructors on the sub list.  </w:t>
      </w:r>
    </w:p>
    <w:p w14:paraId="4B2E2947" w14:textId="77777777" w:rsidR="00E43DFC" w:rsidRPr="00897B72" w:rsidRDefault="00E43DFC" w:rsidP="00E43DFC">
      <w:pPr>
        <w:ind w:left="360"/>
        <w:rPr>
          <w:rFonts w:asciiTheme="majorHAnsi" w:hAnsiTheme="majorHAnsi"/>
        </w:rPr>
      </w:pPr>
    </w:p>
    <w:p w14:paraId="44F26AE0" w14:textId="1D0F9AA3" w:rsidR="00E43DFC" w:rsidRPr="00A5454A" w:rsidRDefault="00E43DFC" w:rsidP="00E43DFC">
      <w:pPr>
        <w:numPr>
          <w:ilvl w:val="0"/>
          <w:numId w:val="1"/>
        </w:numPr>
        <w:rPr>
          <w:rFonts w:asciiTheme="majorHAnsi" w:hAnsiTheme="majorHAnsi"/>
        </w:rPr>
      </w:pPr>
      <w:r w:rsidRPr="00897B72">
        <w:rPr>
          <w:rFonts w:asciiTheme="majorHAnsi" w:hAnsiTheme="majorHAnsi"/>
        </w:rPr>
        <w:t xml:space="preserve">Faculty members may request a particular sub for their class.  Faculty may check advance availability of subs that they </w:t>
      </w:r>
      <w:r w:rsidR="00B83811" w:rsidRPr="00897B72">
        <w:rPr>
          <w:rFonts w:asciiTheme="majorHAnsi" w:hAnsiTheme="majorHAnsi"/>
        </w:rPr>
        <w:t>wish to request and notify the a</w:t>
      </w:r>
      <w:r w:rsidRPr="00897B72">
        <w:rPr>
          <w:rFonts w:asciiTheme="majorHAnsi" w:hAnsiTheme="majorHAnsi"/>
        </w:rPr>
        <w:t>dministrativ</w:t>
      </w:r>
      <w:r w:rsidR="00B83811" w:rsidRPr="00897B72">
        <w:rPr>
          <w:rFonts w:asciiTheme="majorHAnsi" w:hAnsiTheme="majorHAnsi"/>
        </w:rPr>
        <w:t>e a</w:t>
      </w:r>
      <w:r w:rsidRPr="00897B72">
        <w:rPr>
          <w:rFonts w:asciiTheme="majorHAnsi" w:hAnsiTheme="majorHAnsi"/>
        </w:rPr>
        <w:t>ssistant via email for approval.</w:t>
      </w:r>
      <w:r w:rsidR="00B83811" w:rsidRPr="00897B72">
        <w:rPr>
          <w:rFonts w:asciiTheme="majorHAnsi" w:hAnsiTheme="majorHAnsi"/>
        </w:rPr>
        <w:t xml:space="preserve"> </w:t>
      </w:r>
      <w:r w:rsidR="00B83811" w:rsidRPr="00A5454A">
        <w:rPr>
          <w:rFonts w:asciiTheme="majorHAnsi" w:hAnsiTheme="majorHAnsi"/>
        </w:rPr>
        <w:t xml:space="preserve">The administrative assistant will assign substitute coverage if a teacher must be absent for more than one week. Instructors must notify the office as soon as possible if s/he expects to be out for more than a week.  </w:t>
      </w:r>
    </w:p>
    <w:p w14:paraId="22FAE44D" w14:textId="77777777" w:rsidR="00E43DFC" w:rsidRPr="00897B72" w:rsidRDefault="00E43DFC" w:rsidP="00E43DFC">
      <w:pPr>
        <w:ind w:left="360"/>
        <w:rPr>
          <w:rFonts w:asciiTheme="majorHAnsi" w:hAnsiTheme="majorHAnsi"/>
        </w:rPr>
      </w:pPr>
    </w:p>
    <w:p w14:paraId="0E15180C" w14:textId="57D267E3" w:rsidR="00E43DFC" w:rsidRPr="00897B72" w:rsidRDefault="00E43DFC" w:rsidP="00E43DFC">
      <w:pPr>
        <w:numPr>
          <w:ilvl w:val="0"/>
          <w:numId w:val="1"/>
        </w:numPr>
        <w:rPr>
          <w:rFonts w:asciiTheme="majorHAnsi" w:hAnsiTheme="majorHAnsi"/>
        </w:rPr>
      </w:pPr>
      <w:r w:rsidRPr="00897B72">
        <w:rPr>
          <w:rFonts w:asciiTheme="majorHAnsi" w:hAnsiTheme="majorHAnsi"/>
        </w:rPr>
        <w:t>Faculty who do not wish to choose a sub may fill out a pink sub f</w:t>
      </w:r>
      <w:r w:rsidR="00B83811" w:rsidRPr="00897B72">
        <w:rPr>
          <w:rFonts w:asciiTheme="majorHAnsi" w:hAnsiTheme="majorHAnsi"/>
        </w:rPr>
        <w:t>orm and submit the form to the administrative a</w:t>
      </w:r>
      <w:r w:rsidRPr="00897B72">
        <w:rPr>
          <w:rFonts w:asciiTheme="majorHAnsi" w:hAnsiTheme="majorHAnsi"/>
        </w:rPr>
        <w:t>ssistant.  Faculty off-site from Garfield Campus may submit sub</w:t>
      </w:r>
      <w:r w:rsidR="00B83811" w:rsidRPr="00897B72">
        <w:rPr>
          <w:rFonts w:asciiTheme="majorHAnsi" w:hAnsiTheme="majorHAnsi"/>
        </w:rPr>
        <w:t>bing requests and plans to the a</w:t>
      </w:r>
      <w:r w:rsidRPr="00897B72">
        <w:rPr>
          <w:rFonts w:asciiTheme="majorHAnsi" w:hAnsiTheme="majorHAnsi"/>
        </w:rPr>
        <w:t>dministrativ</w:t>
      </w:r>
      <w:r w:rsidR="00B83811" w:rsidRPr="00897B72">
        <w:rPr>
          <w:rFonts w:asciiTheme="majorHAnsi" w:hAnsiTheme="majorHAnsi"/>
        </w:rPr>
        <w:t>e a</w:t>
      </w:r>
      <w:r w:rsidRPr="00897B72">
        <w:rPr>
          <w:rFonts w:asciiTheme="majorHAnsi" w:hAnsiTheme="majorHAnsi"/>
        </w:rPr>
        <w:t>ssistant via email.</w:t>
      </w:r>
    </w:p>
    <w:p w14:paraId="5A482F11" w14:textId="77777777" w:rsidR="00E43DFC" w:rsidRPr="00897B72" w:rsidRDefault="00E43DFC" w:rsidP="00E43DFC">
      <w:pPr>
        <w:ind w:left="360"/>
        <w:rPr>
          <w:rFonts w:asciiTheme="majorHAnsi" w:hAnsiTheme="majorHAnsi"/>
        </w:rPr>
      </w:pPr>
    </w:p>
    <w:p w14:paraId="1E428D8C" w14:textId="77777777" w:rsidR="00E43DFC" w:rsidRPr="00897B72" w:rsidRDefault="00E43DFC" w:rsidP="00E43DFC">
      <w:pPr>
        <w:numPr>
          <w:ilvl w:val="0"/>
          <w:numId w:val="1"/>
        </w:numPr>
        <w:rPr>
          <w:rFonts w:asciiTheme="majorHAnsi" w:hAnsiTheme="majorHAnsi"/>
        </w:rPr>
      </w:pPr>
      <w:r w:rsidRPr="00897B72">
        <w:rPr>
          <w:rFonts w:asciiTheme="majorHAnsi" w:hAnsiTheme="majorHAnsi"/>
        </w:rPr>
        <w:t>Faculty wishing to sub may notify other instructors of their availability to sub and level preferences.  Faculty shall not feel obligated to use any particular sub.</w:t>
      </w:r>
    </w:p>
    <w:p w14:paraId="7A3CFCB0" w14:textId="77777777" w:rsidR="00E43DFC" w:rsidRPr="00897B72" w:rsidRDefault="00E43DFC" w:rsidP="00E43DFC">
      <w:pPr>
        <w:rPr>
          <w:rFonts w:asciiTheme="majorHAnsi" w:hAnsiTheme="majorHAnsi"/>
        </w:rPr>
      </w:pPr>
    </w:p>
    <w:p w14:paraId="05E68BEC" w14:textId="32EBB82F" w:rsidR="00216D1F" w:rsidRPr="00897B72" w:rsidRDefault="00E43DFC" w:rsidP="00216D1F">
      <w:pPr>
        <w:numPr>
          <w:ilvl w:val="0"/>
          <w:numId w:val="1"/>
        </w:numPr>
        <w:rPr>
          <w:rFonts w:asciiTheme="majorHAnsi" w:hAnsiTheme="majorHAnsi"/>
        </w:rPr>
      </w:pPr>
      <w:r w:rsidRPr="00897B72">
        <w:rPr>
          <w:rFonts w:asciiTheme="majorHAnsi" w:hAnsiTheme="majorHAnsi"/>
        </w:rPr>
        <w:t>If a faculty member has not been called to sub for an extended period</w:t>
      </w:r>
      <w:r w:rsidR="002C0225" w:rsidRPr="00897B72">
        <w:rPr>
          <w:rFonts w:asciiTheme="majorHAnsi" w:hAnsiTheme="majorHAnsi"/>
        </w:rPr>
        <w:t xml:space="preserve"> of time, they may contact the administrative a</w:t>
      </w:r>
      <w:r w:rsidRPr="00897B72">
        <w:rPr>
          <w:rFonts w:asciiTheme="majorHAnsi" w:hAnsiTheme="majorHAnsi"/>
        </w:rPr>
        <w:t xml:space="preserve">ssistant about their position </w:t>
      </w:r>
      <w:r w:rsidR="00216D1F" w:rsidRPr="00897B72">
        <w:rPr>
          <w:rFonts w:asciiTheme="majorHAnsi" w:hAnsiTheme="majorHAnsi"/>
        </w:rPr>
        <w:t>on the sub list and remind the administrative a</w:t>
      </w:r>
      <w:r w:rsidRPr="00897B72">
        <w:rPr>
          <w:rFonts w:asciiTheme="majorHAnsi" w:hAnsiTheme="majorHAnsi"/>
        </w:rPr>
        <w:t>ssistant of their availability.  If dissatisfied, they may contact the</w:t>
      </w:r>
      <w:r w:rsidRPr="00897B72">
        <w:rPr>
          <w:rFonts w:asciiTheme="majorHAnsi" w:hAnsiTheme="majorHAnsi"/>
          <w:color w:val="FF00FF"/>
        </w:rPr>
        <w:t xml:space="preserve"> </w:t>
      </w:r>
      <w:r w:rsidR="00216D1F" w:rsidRPr="00897B72">
        <w:rPr>
          <w:rFonts w:asciiTheme="majorHAnsi" w:hAnsiTheme="majorHAnsi"/>
        </w:rPr>
        <w:t>division chair.</w:t>
      </w:r>
    </w:p>
    <w:p w14:paraId="0EC525B0" w14:textId="77777777" w:rsidR="00216D1F" w:rsidRPr="00897B72" w:rsidRDefault="00216D1F" w:rsidP="00216D1F">
      <w:pPr>
        <w:rPr>
          <w:rFonts w:asciiTheme="majorHAnsi" w:hAnsiTheme="majorHAnsi"/>
        </w:rPr>
      </w:pPr>
    </w:p>
    <w:p w14:paraId="0483B076" w14:textId="54D3BB8E" w:rsidR="00216D1F" w:rsidRPr="00A5454A" w:rsidRDefault="00216D1F" w:rsidP="00216D1F">
      <w:pPr>
        <w:ind w:left="630" w:hanging="270"/>
        <w:rPr>
          <w:rFonts w:asciiTheme="majorHAnsi" w:hAnsiTheme="majorHAnsi"/>
        </w:rPr>
      </w:pPr>
      <w:r w:rsidRPr="00A5454A">
        <w:rPr>
          <w:rFonts w:asciiTheme="majorHAnsi" w:hAnsiTheme="majorHAnsi"/>
        </w:rPr>
        <w:t xml:space="preserve">8. Instructors must email and call the administrative assistant to notify the division office of his or her absence. Lesson plans must also be emailed to the administrative assistant so that the substitute teacher can continue the intended lesson(s) for that day’s session. In turn, substitute teachers must leave a note with the instructor about the content and/or lessons covered in class. The attendance roster must be returned to the instructor so that attendance can be entered promptly into PeopleSoft. </w:t>
      </w:r>
    </w:p>
    <w:p w14:paraId="762C7786" w14:textId="77777777" w:rsidR="00E43DFC" w:rsidRPr="00897B72" w:rsidRDefault="00E43DFC" w:rsidP="00E43DFC">
      <w:pPr>
        <w:rPr>
          <w:rFonts w:asciiTheme="majorHAnsi" w:hAnsiTheme="majorHAnsi"/>
        </w:rPr>
      </w:pPr>
    </w:p>
    <w:p w14:paraId="22F245EB" w14:textId="2EC89335" w:rsidR="00E43DFC" w:rsidRPr="00897B72" w:rsidRDefault="00A5454A" w:rsidP="00A5454A">
      <w:pPr>
        <w:ind w:left="360"/>
        <w:rPr>
          <w:rFonts w:asciiTheme="majorHAnsi" w:hAnsiTheme="majorHAnsi"/>
        </w:rPr>
      </w:pPr>
      <w:r>
        <w:rPr>
          <w:rFonts w:asciiTheme="majorHAnsi" w:hAnsiTheme="majorHAnsi"/>
        </w:rPr>
        <w:t xml:space="preserve">9. </w:t>
      </w:r>
      <w:r w:rsidR="00E43DFC" w:rsidRPr="00897B72">
        <w:rPr>
          <w:rFonts w:asciiTheme="majorHAnsi" w:hAnsiTheme="majorHAnsi"/>
        </w:rPr>
        <w:t xml:space="preserve">These recommendations shall apply to all </w:t>
      </w:r>
      <w:r w:rsidR="00977323" w:rsidRPr="00897B72">
        <w:rPr>
          <w:rFonts w:asciiTheme="majorHAnsi" w:hAnsiTheme="majorHAnsi"/>
        </w:rPr>
        <w:t xml:space="preserve">Noncredit ESL </w:t>
      </w:r>
      <w:r w:rsidR="00E43DFC" w:rsidRPr="00897B72">
        <w:rPr>
          <w:rFonts w:asciiTheme="majorHAnsi" w:hAnsiTheme="majorHAnsi"/>
        </w:rPr>
        <w:t>program sites.</w:t>
      </w:r>
    </w:p>
    <w:p w14:paraId="43711420" w14:textId="77777777" w:rsidR="00E43DFC" w:rsidRPr="00897B72" w:rsidRDefault="00E43DFC" w:rsidP="00E43DFC">
      <w:pPr>
        <w:ind w:left="360"/>
        <w:rPr>
          <w:rFonts w:asciiTheme="majorHAnsi" w:hAnsiTheme="majorHAnsi"/>
        </w:rPr>
      </w:pPr>
    </w:p>
    <w:p w14:paraId="1A13EFBE" w14:textId="77777777" w:rsidR="00E43DFC" w:rsidRPr="00897B72" w:rsidRDefault="00E43DFC" w:rsidP="00E43DFC">
      <w:pPr>
        <w:ind w:left="1080"/>
        <w:rPr>
          <w:rFonts w:asciiTheme="majorHAnsi" w:hAnsiTheme="majorHAnsi"/>
        </w:rPr>
      </w:pPr>
    </w:p>
    <w:p w14:paraId="09E117B4" w14:textId="77777777" w:rsidR="00E43DFC" w:rsidRPr="00897B72" w:rsidRDefault="00E43DFC" w:rsidP="00E43DFC">
      <w:pPr>
        <w:jc w:val="center"/>
        <w:rPr>
          <w:rFonts w:asciiTheme="majorHAnsi" w:hAnsiTheme="majorHAnsi"/>
        </w:rPr>
      </w:pPr>
    </w:p>
    <w:p w14:paraId="1B571967" w14:textId="77777777" w:rsidR="0017004A" w:rsidRPr="00897B72" w:rsidRDefault="0017004A">
      <w:pPr>
        <w:rPr>
          <w:rFonts w:asciiTheme="majorHAnsi" w:hAnsiTheme="majorHAnsi"/>
        </w:rPr>
      </w:pPr>
    </w:p>
    <w:sectPr w:rsidR="0017004A" w:rsidRPr="00897B72" w:rsidSect="00977323">
      <w:headerReference w:type="default" r:id="rId8"/>
      <w:foot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8D786" w14:textId="77777777" w:rsidR="00216D1F" w:rsidRDefault="00216D1F" w:rsidP="003642C3">
      <w:r>
        <w:separator/>
      </w:r>
    </w:p>
  </w:endnote>
  <w:endnote w:type="continuationSeparator" w:id="0">
    <w:p w14:paraId="13763BFF" w14:textId="77777777" w:rsidR="00216D1F" w:rsidRDefault="00216D1F" w:rsidP="003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4A79" w14:textId="77777777" w:rsidR="00216D1F" w:rsidRDefault="00216D1F">
    <w:pPr>
      <w:pStyle w:val="Footer"/>
    </w:pPr>
    <w:r>
      <w:tab/>
    </w:r>
    <w:r>
      <w:rPr>
        <w:rStyle w:val="PageNumber"/>
      </w:rPr>
      <w:fldChar w:fldCharType="begin"/>
    </w:r>
    <w:r>
      <w:rPr>
        <w:rStyle w:val="PageNumber"/>
      </w:rPr>
      <w:instrText xml:space="preserve"> PAGE </w:instrText>
    </w:r>
    <w:r>
      <w:rPr>
        <w:rStyle w:val="PageNumber"/>
      </w:rPr>
      <w:fldChar w:fldCharType="separate"/>
    </w:r>
    <w:r w:rsidR="00473C78">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430E" w14:textId="77777777" w:rsidR="00216D1F" w:rsidRDefault="00216D1F" w:rsidP="003642C3">
      <w:r>
        <w:separator/>
      </w:r>
    </w:p>
  </w:footnote>
  <w:footnote w:type="continuationSeparator" w:id="0">
    <w:p w14:paraId="44C12275" w14:textId="77777777" w:rsidR="00216D1F" w:rsidRDefault="00216D1F" w:rsidP="003642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0A37A" w14:textId="76C43D85" w:rsidR="00216D1F" w:rsidRPr="00897B72" w:rsidRDefault="00897B72" w:rsidP="00897B72">
    <w:pPr>
      <w:pStyle w:val="Header"/>
      <w:jc w:val="right"/>
    </w:pPr>
    <w:r w:rsidRPr="00897B72">
      <w:rPr>
        <w:rFonts w:asciiTheme="majorHAnsi" w:hAnsiTheme="majorHAnsi"/>
        <w:sz w:val="20"/>
        <w:szCs w:val="20"/>
      </w:rPr>
      <w:t>Rev.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32DB6"/>
    <w:multiLevelType w:val="hybridMultilevel"/>
    <w:tmpl w:val="BED43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FC"/>
    <w:rsid w:val="0017004A"/>
    <w:rsid w:val="00216D1F"/>
    <w:rsid w:val="00220CB6"/>
    <w:rsid w:val="002C0225"/>
    <w:rsid w:val="003642C3"/>
    <w:rsid w:val="00473C78"/>
    <w:rsid w:val="00501F66"/>
    <w:rsid w:val="00897B72"/>
    <w:rsid w:val="00977323"/>
    <w:rsid w:val="00A5454A"/>
    <w:rsid w:val="00B83811"/>
    <w:rsid w:val="00C06B1A"/>
    <w:rsid w:val="00CE7844"/>
    <w:rsid w:val="00E43DFC"/>
    <w:rsid w:val="00E5471C"/>
    <w:rsid w:val="00F1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FD0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DFC"/>
    <w:pPr>
      <w:tabs>
        <w:tab w:val="center" w:pos="4320"/>
        <w:tab w:val="right" w:pos="8640"/>
      </w:tabs>
    </w:pPr>
  </w:style>
  <w:style w:type="character" w:customStyle="1" w:styleId="HeaderChar">
    <w:name w:val="Header Char"/>
    <w:basedOn w:val="DefaultParagraphFont"/>
    <w:link w:val="Header"/>
    <w:uiPriority w:val="99"/>
    <w:rsid w:val="00E43DFC"/>
    <w:rPr>
      <w:rFonts w:ascii="Times New Roman" w:eastAsia="Times New Roman" w:hAnsi="Times New Roman" w:cs="Times New Roman"/>
    </w:rPr>
  </w:style>
  <w:style w:type="paragraph" w:styleId="Footer">
    <w:name w:val="footer"/>
    <w:basedOn w:val="Normal"/>
    <w:link w:val="FooterChar"/>
    <w:uiPriority w:val="99"/>
    <w:semiHidden/>
    <w:rsid w:val="00E43DFC"/>
    <w:pPr>
      <w:tabs>
        <w:tab w:val="center" w:pos="4320"/>
        <w:tab w:val="right" w:pos="8640"/>
      </w:tabs>
    </w:pPr>
  </w:style>
  <w:style w:type="character" w:customStyle="1" w:styleId="FooterChar">
    <w:name w:val="Footer Char"/>
    <w:basedOn w:val="DefaultParagraphFont"/>
    <w:link w:val="Footer"/>
    <w:uiPriority w:val="99"/>
    <w:semiHidden/>
    <w:rsid w:val="00E43DFC"/>
    <w:rPr>
      <w:rFonts w:ascii="Times New Roman" w:eastAsia="Times New Roman" w:hAnsi="Times New Roman" w:cs="Times New Roman"/>
    </w:rPr>
  </w:style>
  <w:style w:type="character" w:styleId="Hyperlink">
    <w:name w:val="Hyperlink"/>
    <w:basedOn w:val="DefaultParagraphFont"/>
    <w:uiPriority w:val="99"/>
    <w:rsid w:val="00E43DFC"/>
    <w:rPr>
      <w:rFonts w:cs="Times New Roman"/>
      <w:color w:val="0000FF"/>
      <w:u w:val="single"/>
    </w:rPr>
  </w:style>
  <w:style w:type="character" w:styleId="PageNumber">
    <w:name w:val="page number"/>
    <w:basedOn w:val="DefaultParagraphFont"/>
    <w:uiPriority w:val="99"/>
    <w:rsid w:val="00E43DFC"/>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DFC"/>
    <w:pPr>
      <w:tabs>
        <w:tab w:val="center" w:pos="4320"/>
        <w:tab w:val="right" w:pos="8640"/>
      </w:tabs>
    </w:pPr>
  </w:style>
  <w:style w:type="character" w:customStyle="1" w:styleId="HeaderChar">
    <w:name w:val="Header Char"/>
    <w:basedOn w:val="DefaultParagraphFont"/>
    <w:link w:val="Header"/>
    <w:uiPriority w:val="99"/>
    <w:rsid w:val="00E43DFC"/>
    <w:rPr>
      <w:rFonts w:ascii="Times New Roman" w:eastAsia="Times New Roman" w:hAnsi="Times New Roman" w:cs="Times New Roman"/>
    </w:rPr>
  </w:style>
  <w:style w:type="paragraph" w:styleId="Footer">
    <w:name w:val="footer"/>
    <w:basedOn w:val="Normal"/>
    <w:link w:val="FooterChar"/>
    <w:uiPriority w:val="99"/>
    <w:semiHidden/>
    <w:rsid w:val="00E43DFC"/>
    <w:pPr>
      <w:tabs>
        <w:tab w:val="center" w:pos="4320"/>
        <w:tab w:val="right" w:pos="8640"/>
      </w:tabs>
    </w:pPr>
  </w:style>
  <w:style w:type="character" w:customStyle="1" w:styleId="FooterChar">
    <w:name w:val="Footer Char"/>
    <w:basedOn w:val="DefaultParagraphFont"/>
    <w:link w:val="Footer"/>
    <w:uiPriority w:val="99"/>
    <w:semiHidden/>
    <w:rsid w:val="00E43DFC"/>
    <w:rPr>
      <w:rFonts w:ascii="Times New Roman" w:eastAsia="Times New Roman" w:hAnsi="Times New Roman" w:cs="Times New Roman"/>
    </w:rPr>
  </w:style>
  <w:style w:type="character" w:styleId="Hyperlink">
    <w:name w:val="Hyperlink"/>
    <w:basedOn w:val="DefaultParagraphFont"/>
    <w:uiPriority w:val="99"/>
    <w:rsid w:val="00E43DFC"/>
    <w:rPr>
      <w:rFonts w:cs="Times New Roman"/>
      <w:color w:val="0000FF"/>
      <w:u w:val="single"/>
    </w:rPr>
  </w:style>
  <w:style w:type="character" w:styleId="PageNumber">
    <w:name w:val="page number"/>
    <w:basedOn w:val="DefaultParagraphFont"/>
    <w:uiPriority w:val="99"/>
    <w:rsid w:val="00E43D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2485</Characters>
  <Application>Microsoft Macintosh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Robiglio</dc:creator>
  <cp:keywords/>
  <dc:description/>
  <cp:lastModifiedBy>Debbie</cp:lastModifiedBy>
  <cp:revision>3</cp:revision>
  <dcterms:created xsi:type="dcterms:W3CDTF">2016-10-03T05:07:00Z</dcterms:created>
  <dcterms:modified xsi:type="dcterms:W3CDTF">2016-10-03T05:08:00Z</dcterms:modified>
</cp:coreProperties>
</file>