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58B606" w14:textId="77777777" w:rsidR="00703912" w:rsidRDefault="00703912" w:rsidP="004B5116">
      <w:pPr>
        <w:spacing w:line="240" w:lineRule="auto"/>
        <w:ind w:right="-288"/>
        <w:rPr>
          <w:b/>
          <w:bCs/>
          <w:color w:val="CC0000"/>
          <w:sz w:val="48"/>
          <w:szCs w:val="48"/>
        </w:rPr>
      </w:pPr>
      <w:bookmarkStart w:id="0" w:name="_GoBack"/>
      <w:bookmarkEnd w:id="0"/>
    </w:p>
    <w:p w14:paraId="2F4BF1E0" w14:textId="77777777" w:rsidR="00D111C9" w:rsidRDefault="00D111C9">
      <w:pPr>
        <w:spacing w:line="240" w:lineRule="auto"/>
        <w:rPr>
          <w:sz w:val="20"/>
          <w:szCs w:val="20"/>
        </w:rPr>
      </w:pPr>
    </w:p>
    <w:p w14:paraId="0F8AF538" w14:textId="77777777" w:rsidR="00703912" w:rsidRDefault="00703912">
      <w:pPr>
        <w:spacing w:line="240" w:lineRule="auto"/>
        <w:rPr>
          <w:sz w:val="20"/>
          <w:szCs w:val="20"/>
        </w:rPr>
      </w:pPr>
    </w:p>
    <w:p w14:paraId="60EE2CD3" w14:textId="77777777" w:rsidR="00703912" w:rsidRDefault="00703912">
      <w:pPr>
        <w:spacing w:line="240" w:lineRule="auto"/>
        <w:rPr>
          <w:sz w:val="20"/>
          <w:szCs w:val="20"/>
        </w:rPr>
      </w:pPr>
    </w:p>
    <w:p w14:paraId="2C3A7F6F" w14:textId="77777777" w:rsidR="00703912" w:rsidRDefault="00703912">
      <w:pPr>
        <w:spacing w:line="240" w:lineRule="auto"/>
        <w:rPr>
          <w:sz w:val="20"/>
          <w:szCs w:val="20"/>
        </w:rPr>
      </w:pPr>
    </w:p>
    <w:p w14:paraId="5B378490" w14:textId="4ABC3419" w:rsidR="00703912" w:rsidRPr="00267692" w:rsidRDefault="00267692">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br/>
      </w:r>
      <w:r w:rsidR="00703912" w:rsidRPr="00267692">
        <w:rPr>
          <w:rFonts w:ascii="Times New Roman" w:hAnsi="Times New Roman" w:cs="Times New Roman"/>
          <w:b/>
          <w:bCs/>
          <w:sz w:val="28"/>
          <w:szCs w:val="28"/>
        </w:rPr>
        <w:t>Glendale Community College</w:t>
      </w:r>
    </w:p>
    <w:p w14:paraId="2BB3AFAB" w14:textId="77777777" w:rsidR="00703912" w:rsidRPr="00267692" w:rsidRDefault="00703912">
      <w:pPr>
        <w:spacing w:line="240" w:lineRule="auto"/>
        <w:jc w:val="center"/>
        <w:rPr>
          <w:rFonts w:ascii="Times New Roman" w:hAnsi="Times New Roman" w:cs="Times New Roman"/>
          <w:sz w:val="20"/>
          <w:szCs w:val="20"/>
        </w:rPr>
      </w:pPr>
    </w:p>
    <w:p w14:paraId="2766EF97" w14:textId="77777777" w:rsidR="00703912" w:rsidRPr="00267692" w:rsidRDefault="00703912">
      <w:pPr>
        <w:spacing w:line="240" w:lineRule="auto"/>
        <w:jc w:val="center"/>
        <w:rPr>
          <w:rFonts w:ascii="Times New Roman" w:hAnsi="Times New Roman" w:cs="Times New Roman"/>
          <w:sz w:val="20"/>
          <w:szCs w:val="20"/>
        </w:rPr>
      </w:pPr>
    </w:p>
    <w:p w14:paraId="33023DBC" w14:textId="77777777" w:rsidR="00703912" w:rsidRPr="00267692" w:rsidRDefault="00703912">
      <w:pPr>
        <w:spacing w:line="240" w:lineRule="auto"/>
        <w:jc w:val="center"/>
        <w:rPr>
          <w:rFonts w:ascii="Times New Roman" w:hAnsi="Times New Roman" w:cs="Times New Roman"/>
          <w:sz w:val="20"/>
          <w:szCs w:val="20"/>
        </w:rPr>
      </w:pPr>
    </w:p>
    <w:p w14:paraId="780732E1" w14:textId="77777777" w:rsidR="00703912" w:rsidRPr="00267692" w:rsidRDefault="00703912">
      <w:pPr>
        <w:spacing w:line="240" w:lineRule="auto"/>
        <w:jc w:val="center"/>
        <w:rPr>
          <w:rFonts w:ascii="Times New Roman" w:hAnsi="Times New Roman" w:cs="Times New Roman"/>
          <w:sz w:val="20"/>
          <w:szCs w:val="20"/>
        </w:rPr>
      </w:pPr>
    </w:p>
    <w:p w14:paraId="4737DCEC" w14:textId="77777777" w:rsidR="00703912" w:rsidRPr="00267692" w:rsidRDefault="00703912">
      <w:pPr>
        <w:spacing w:line="240" w:lineRule="auto"/>
        <w:jc w:val="center"/>
        <w:rPr>
          <w:rFonts w:ascii="Times New Roman" w:hAnsi="Times New Roman" w:cs="Times New Roman"/>
          <w:sz w:val="20"/>
          <w:szCs w:val="20"/>
        </w:rPr>
      </w:pPr>
    </w:p>
    <w:p w14:paraId="452314E3" w14:textId="77777777" w:rsidR="00703912" w:rsidRPr="00267692" w:rsidRDefault="00703912">
      <w:pPr>
        <w:pStyle w:val="Heading2"/>
        <w:jc w:val="center"/>
        <w:rPr>
          <w:rFonts w:ascii="Times New Roman" w:hAnsi="Times New Roman" w:cs="Times New Roman"/>
          <w:sz w:val="40"/>
          <w:szCs w:val="40"/>
        </w:rPr>
      </w:pPr>
      <w:bookmarkStart w:id="1" w:name="h.wk806m6b8wdx"/>
      <w:bookmarkEnd w:id="1"/>
      <w:r w:rsidRPr="00267692">
        <w:rPr>
          <w:rFonts w:ascii="Times New Roman" w:hAnsi="Times New Roman" w:cs="Times New Roman"/>
          <w:sz w:val="40"/>
          <w:szCs w:val="40"/>
        </w:rPr>
        <w:t>FOLLOW-UP REPORT</w:t>
      </w:r>
    </w:p>
    <w:p w14:paraId="6DE5296B" w14:textId="77777777" w:rsidR="00703912" w:rsidRPr="00267692" w:rsidRDefault="00703912">
      <w:pPr>
        <w:spacing w:line="240" w:lineRule="auto"/>
        <w:jc w:val="center"/>
        <w:rPr>
          <w:rFonts w:ascii="Times New Roman" w:hAnsi="Times New Roman" w:cs="Times New Roman"/>
          <w:sz w:val="20"/>
          <w:szCs w:val="20"/>
        </w:rPr>
      </w:pPr>
    </w:p>
    <w:p w14:paraId="0B72EFBA" w14:textId="77777777" w:rsidR="00703912" w:rsidRPr="00267692" w:rsidRDefault="00703912">
      <w:pPr>
        <w:spacing w:line="240" w:lineRule="auto"/>
        <w:jc w:val="center"/>
        <w:rPr>
          <w:rFonts w:ascii="Times New Roman" w:hAnsi="Times New Roman" w:cs="Times New Roman"/>
          <w:sz w:val="20"/>
          <w:szCs w:val="20"/>
        </w:rPr>
      </w:pPr>
    </w:p>
    <w:p w14:paraId="26127A42" w14:textId="77777777" w:rsidR="00703912" w:rsidRPr="00267692" w:rsidRDefault="00703912">
      <w:pPr>
        <w:spacing w:line="240" w:lineRule="auto"/>
        <w:jc w:val="center"/>
        <w:rPr>
          <w:rFonts w:ascii="Times New Roman" w:hAnsi="Times New Roman" w:cs="Times New Roman"/>
          <w:sz w:val="20"/>
          <w:szCs w:val="20"/>
        </w:rPr>
      </w:pPr>
    </w:p>
    <w:p w14:paraId="5E56F972" w14:textId="77777777" w:rsidR="00404BD9" w:rsidRPr="00267692" w:rsidRDefault="00404BD9">
      <w:pPr>
        <w:spacing w:line="240" w:lineRule="auto"/>
        <w:jc w:val="center"/>
        <w:rPr>
          <w:rFonts w:ascii="Times New Roman" w:hAnsi="Times New Roman" w:cs="Times New Roman"/>
          <w:sz w:val="20"/>
          <w:szCs w:val="20"/>
        </w:rPr>
      </w:pPr>
    </w:p>
    <w:p w14:paraId="49AC7BA1" w14:textId="77777777" w:rsidR="00404BD9" w:rsidRPr="00267692" w:rsidRDefault="00404BD9">
      <w:pPr>
        <w:spacing w:line="240" w:lineRule="auto"/>
        <w:jc w:val="center"/>
        <w:rPr>
          <w:rFonts w:ascii="Times New Roman" w:hAnsi="Times New Roman" w:cs="Times New Roman"/>
          <w:sz w:val="20"/>
          <w:szCs w:val="20"/>
        </w:rPr>
      </w:pPr>
    </w:p>
    <w:p w14:paraId="2DE90853" w14:textId="77777777" w:rsidR="00703912" w:rsidRPr="00267692" w:rsidRDefault="00703912">
      <w:pPr>
        <w:spacing w:line="240" w:lineRule="auto"/>
        <w:jc w:val="center"/>
        <w:rPr>
          <w:rFonts w:ascii="Times New Roman" w:hAnsi="Times New Roman" w:cs="Times New Roman"/>
          <w:sz w:val="20"/>
          <w:szCs w:val="20"/>
        </w:rPr>
      </w:pPr>
    </w:p>
    <w:p w14:paraId="5FF12387" w14:textId="77777777" w:rsidR="00703912" w:rsidRPr="00267692" w:rsidRDefault="00703912">
      <w:pPr>
        <w:spacing w:line="240" w:lineRule="auto"/>
        <w:jc w:val="center"/>
        <w:rPr>
          <w:rFonts w:ascii="Times New Roman" w:hAnsi="Times New Roman" w:cs="Times New Roman"/>
          <w:sz w:val="24"/>
          <w:szCs w:val="24"/>
        </w:rPr>
      </w:pPr>
      <w:r w:rsidRPr="00267692">
        <w:rPr>
          <w:rFonts w:ascii="Times New Roman" w:hAnsi="Times New Roman" w:cs="Times New Roman"/>
          <w:sz w:val="24"/>
          <w:szCs w:val="24"/>
        </w:rPr>
        <w:t>Submitted by:</w:t>
      </w:r>
    </w:p>
    <w:p w14:paraId="40ECE7E8" w14:textId="77777777" w:rsidR="00703912" w:rsidRPr="00267692" w:rsidRDefault="00703912">
      <w:pPr>
        <w:spacing w:line="240" w:lineRule="auto"/>
        <w:jc w:val="center"/>
        <w:rPr>
          <w:rFonts w:ascii="Times New Roman" w:hAnsi="Times New Roman" w:cs="Times New Roman"/>
          <w:sz w:val="24"/>
          <w:szCs w:val="24"/>
        </w:rPr>
      </w:pPr>
    </w:p>
    <w:p w14:paraId="5B897E67" w14:textId="77777777" w:rsidR="00703912" w:rsidRPr="00267692" w:rsidRDefault="00703912">
      <w:pPr>
        <w:spacing w:line="240" w:lineRule="auto"/>
        <w:jc w:val="center"/>
        <w:rPr>
          <w:rFonts w:ascii="Times New Roman" w:hAnsi="Times New Roman" w:cs="Times New Roman"/>
          <w:sz w:val="24"/>
          <w:szCs w:val="24"/>
        </w:rPr>
      </w:pPr>
      <w:r w:rsidRPr="00267692">
        <w:rPr>
          <w:rFonts w:ascii="Times New Roman" w:hAnsi="Times New Roman" w:cs="Times New Roman"/>
          <w:sz w:val="24"/>
          <w:szCs w:val="24"/>
        </w:rPr>
        <w:t>Glendale Community College</w:t>
      </w:r>
    </w:p>
    <w:p w14:paraId="44C32E6D" w14:textId="77777777" w:rsidR="00703912" w:rsidRPr="00267692" w:rsidRDefault="00703912">
      <w:pPr>
        <w:spacing w:line="240" w:lineRule="auto"/>
        <w:jc w:val="center"/>
        <w:rPr>
          <w:rFonts w:ascii="Times New Roman" w:hAnsi="Times New Roman" w:cs="Times New Roman"/>
          <w:sz w:val="24"/>
          <w:szCs w:val="24"/>
        </w:rPr>
      </w:pPr>
      <w:r w:rsidRPr="00267692">
        <w:rPr>
          <w:rFonts w:ascii="Times New Roman" w:hAnsi="Times New Roman" w:cs="Times New Roman"/>
          <w:sz w:val="24"/>
          <w:szCs w:val="24"/>
        </w:rPr>
        <w:t>1500 North Verdugo Road</w:t>
      </w:r>
    </w:p>
    <w:p w14:paraId="0ED8F2DA" w14:textId="77777777" w:rsidR="00703912" w:rsidRPr="00267692" w:rsidRDefault="00703912">
      <w:pPr>
        <w:spacing w:line="240" w:lineRule="auto"/>
        <w:jc w:val="center"/>
        <w:rPr>
          <w:rFonts w:ascii="Times New Roman" w:hAnsi="Times New Roman" w:cs="Times New Roman"/>
          <w:sz w:val="24"/>
          <w:szCs w:val="24"/>
        </w:rPr>
      </w:pPr>
      <w:r w:rsidRPr="00267692">
        <w:rPr>
          <w:rFonts w:ascii="Times New Roman" w:hAnsi="Times New Roman" w:cs="Times New Roman"/>
          <w:sz w:val="24"/>
          <w:szCs w:val="24"/>
        </w:rPr>
        <w:t>Glendale, California 91208</w:t>
      </w:r>
    </w:p>
    <w:p w14:paraId="33E95436" w14:textId="77777777" w:rsidR="00703912" w:rsidRPr="00267692" w:rsidRDefault="00703912">
      <w:pPr>
        <w:spacing w:line="240" w:lineRule="auto"/>
        <w:jc w:val="center"/>
        <w:rPr>
          <w:rFonts w:ascii="Times New Roman" w:hAnsi="Times New Roman" w:cs="Times New Roman"/>
          <w:sz w:val="24"/>
          <w:szCs w:val="24"/>
        </w:rPr>
      </w:pPr>
    </w:p>
    <w:p w14:paraId="19506C3E" w14:textId="77777777" w:rsidR="00703912" w:rsidRDefault="00703912">
      <w:pPr>
        <w:spacing w:line="240" w:lineRule="auto"/>
        <w:jc w:val="center"/>
        <w:rPr>
          <w:rFonts w:ascii="Times New Roman" w:hAnsi="Times New Roman" w:cs="Times New Roman"/>
          <w:sz w:val="24"/>
          <w:szCs w:val="24"/>
        </w:rPr>
      </w:pPr>
    </w:p>
    <w:p w14:paraId="639E4B50" w14:textId="77777777" w:rsidR="00267692" w:rsidRPr="00267692" w:rsidRDefault="00267692">
      <w:pPr>
        <w:spacing w:line="240" w:lineRule="auto"/>
        <w:jc w:val="center"/>
        <w:rPr>
          <w:rFonts w:ascii="Times New Roman" w:hAnsi="Times New Roman" w:cs="Times New Roman"/>
          <w:sz w:val="24"/>
          <w:szCs w:val="24"/>
        </w:rPr>
      </w:pPr>
    </w:p>
    <w:p w14:paraId="3D554B15" w14:textId="77777777" w:rsidR="00703912" w:rsidRPr="00267692" w:rsidRDefault="00703912">
      <w:pPr>
        <w:spacing w:line="240" w:lineRule="auto"/>
        <w:jc w:val="center"/>
        <w:rPr>
          <w:rFonts w:ascii="Times New Roman" w:hAnsi="Times New Roman" w:cs="Times New Roman"/>
          <w:sz w:val="24"/>
          <w:szCs w:val="24"/>
        </w:rPr>
      </w:pPr>
      <w:r w:rsidRPr="00267692">
        <w:rPr>
          <w:rFonts w:ascii="Times New Roman" w:hAnsi="Times New Roman" w:cs="Times New Roman"/>
          <w:sz w:val="24"/>
          <w:szCs w:val="24"/>
        </w:rPr>
        <w:t>To:</w:t>
      </w:r>
    </w:p>
    <w:p w14:paraId="0C2E4630" w14:textId="77777777" w:rsidR="00703912" w:rsidRPr="00267692" w:rsidRDefault="00703912">
      <w:pPr>
        <w:spacing w:line="240" w:lineRule="auto"/>
        <w:jc w:val="center"/>
        <w:rPr>
          <w:rFonts w:ascii="Times New Roman" w:hAnsi="Times New Roman" w:cs="Times New Roman"/>
          <w:sz w:val="24"/>
          <w:szCs w:val="24"/>
        </w:rPr>
      </w:pPr>
    </w:p>
    <w:p w14:paraId="664765F1" w14:textId="77777777" w:rsidR="00703912" w:rsidRPr="00267692" w:rsidRDefault="00703912">
      <w:pPr>
        <w:spacing w:line="240" w:lineRule="auto"/>
        <w:jc w:val="center"/>
        <w:rPr>
          <w:rFonts w:ascii="Times New Roman" w:hAnsi="Times New Roman" w:cs="Times New Roman"/>
          <w:sz w:val="24"/>
          <w:szCs w:val="24"/>
        </w:rPr>
      </w:pPr>
      <w:r w:rsidRPr="00267692">
        <w:rPr>
          <w:rFonts w:ascii="Times New Roman" w:hAnsi="Times New Roman" w:cs="Times New Roman"/>
          <w:sz w:val="24"/>
          <w:szCs w:val="24"/>
        </w:rPr>
        <w:t>Accrediting Commission for Community and Junior Colleges</w:t>
      </w:r>
    </w:p>
    <w:p w14:paraId="5C1ECBD4" w14:textId="77777777" w:rsidR="00703912" w:rsidRPr="00267692" w:rsidRDefault="00703912">
      <w:pPr>
        <w:spacing w:line="240" w:lineRule="auto"/>
        <w:jc w:val="center"/>
        <w:rPr>
          <w:rFonts w:ascii="Times New Roman" w:hAnsi="Times New Roman" w:cs="Times New Roman"/>
          <w:sz w:val="24"/>
          <w:szCs w:val="24"/>
        </w:rPr>
      </w:pPr>
      <w:r w:rsidRPr="00267692">
        <w:rPr>
          <w:rFonts w:ascii="Times New Roman" w:hAnsi="Times New Roman" w:cs="Times New Roman"/>
          <w:sz w:val="24"/>
          <w:szCs w:val="24"/>
        </w:rPr>
        <w:t>Western Association of Schools and Colleges</w:t>
      </w:r>
    </w:p>
    <w:p w14:paraId="247E78D5" w14:textId="77777777" w:rsidR="00703912" w:rsidRPr="00267692" w:rsidRDefault="00703912">
      <w:pPr>
        <w:spacing w:line="240" w:lineRule="auto"/>
        <w:jc w:val="center"/>
        <w:rPr>
          <w:rFonts w:ascii="Times New Roman" w:hAnsi="Times New Roman" w:cs="Times New Roman"/>
          <w:sz w:val="24"/>
          <w:szCs w:val="24"/>
        </w:rPr>
      </w:pPr>
    </w:p>
    <w:p w14:paraId="08C9F1E1" w14:textId="77777777" w:rsidR="00703912" w:rsidRPr="00267692" w:rsidRDefault="00703912">
      <w:pPr>
        <w:spacing w:line="240" w:lineRule="auto"/>
        <w:jc w:val="center"/>
        <w:rPr>
          <w:rFonts w:ascii="Times New Roman" w:hAnsi="Times New Roman" w:cs="Times New Roman"/>
          <w:sz w:val="24"/>
          <w:szCs w:val="24"/>
        </w:rPr>
      </w:pPr>
    </w:p>
    <w:p w14:paraId="62319C5E" w14:textId="77777777" w:rsidR="007D5B43" w:rsidRPr="00267692" w:rsidRDefault="007D5B43">
      <w:pPr>
        <w:spacing w:line="240" w:lineRule="auto"/>
        <w:jc w:val="center"/>
        <w:rPr>
          <w:rFonts w:ascii="Times New Roman" w:hAnsi="Times New Roman" w:cs="Times New Roman"/>
          <w:sz w:val="24"/>
          <w:szCs w:val="24"/>
        </w:rPr>
      </w:pPr>
    </w:p>
    <w:p w14:paraId="24489C97" w14:textId="77777777" w:rsidR="007D5B43" w:rsidRPr="00267692" w:rsidRDefault="007D5B43">
      <w:pPr>
        <w:spacing w:line="240" w:lineRule="auto"/>
        <w:jc w:val="center"/>
        <w:rPr>
          <w:rFonts w:ascii="Times New Roman" w:hAnsi="Times New Roman" w:cs="Times New Roman"/>
          <w:sz w:val="24"/>
          <w:szCs w:val="24"/>
        </w:rPr>
      </w:pPr>
    </w:p>
    <w:p w14:paraId="28EDC312" w14:textId="77777777" w:rsidR="00703912" w:rsidRPr="00267692" w:rsidRDefault="00703912">
      <w:pPr>
        <w:spacing w:line="240" w:lineRule="auto"/>
        <w:jc w:val="center"/>
        <w:rPr>
          <w:rFonts w:ascii="Times New Roman" w:hAnsi="Times New Roman" w:cs="Times New Roman"/>
          <w:sz w:val="24"/>
          <w:szCs w:val="24"/>
        </w:rPr>
      </w:pPr>
    </w:p>
    <w:p w14:paraId="44615A3D" w14:textId="77777777" w:rsidR="00703912" w:rsidRPr="00267692" w:rsidRDefault="00703912">
      <w:pPr>
        <w:spacing w:line="240" w:lineRule="auto"/>
        <w:jc w:val="center"/>
        <w:rPr>
          <w:rFonts w:ascii="Times New Roman" w:hAnsi="Times New Roman" w:cs="Times New Roman"/>
          <w:b/>
          <w:bCs/>
          <w:sz w:val="28"/>
          <w:szCs w:val="28"/>
        </w:rPr>
      </w:pPr>
      <w:r w:rsidRPr="00267692">
        <w:rPr>
          <w:rFonts w:ascii="Times New Roman" w:hAnsi="Times New Roman" w:cs="Times New Roman"/>
          <w:b/>
          <w:bCs/>
          <w:sz w:val="28"/>
          <w:szCs w:val="28"/>
        </w:rPr>
        <w:t>March 15, 2012</w:t>
      </w:r>
    </w:p>
    <w:p w14:paraId="65CFA1B0" w14:textId="77777777" w:rsidR="00D111C9" w:rsidRPr="00267692" w:rsidRDefault="00D111C9">
      <w:pPr>
        <w:spacing w:line="240" w:lineRule="auto"/>
        <w:jc w:val="center"/>
        <w:rPr>
          <w:rFonts w:ascii="Times New Roman" w:hAnsi="Times New Roman" w:cs="Times New Roman"/>
          <w:b/>
          <w:bCs/>
          <w:sz w:val="20"/>
          <w:szCs w:val="20"/>
        </w:rPr>
      </w:pPr>
    </w:p>
    <w:p w14:paraId="3F95F9E0" w14:textId="77777777" w:rsidR="00703912" w:rsidRPr="00267692" w:rsidRDefault="00703912">
      <w:pPr>
        <w:spacing w:line="240" w:lineRule="auto"/>
        <w:jc w:val="center"/>
        <w:rPr>
          <w:rFonts w:ascii="Times New Roman" w:hAnsi="Times New Roman" w:cs="Times New Roman"/>
          <w:b/>
          <w:bCs/>
          <w:sz w:val="20"/>
          <w:szCs w:val="20"/>
        </w:rPr>
      </w:pPr>
    </w:p>
    <w:p w14:paraId="4A979918" w14:textId="77777777" w:rsidR="00703912" w:rsidRDefault="00703912" w:rsidP="00FE451E">
      <w:pPr>
        <w:spacing w:line="240" w:lineRule="auto"/>
        <w:rPr>
          <w:b/>
          <w:bCs/>
          <w:sz w:val="20"/>
          <w:szCs w:val="20"/>
        </w:rPr>
      </w:pPr>
    </w:p>
    <w:p w14:paraId="6DF8E8D9" w14:textId="77777777" w:rsidR="00E117C7" w:rsidRDefault="005E6184">
      <w:pPr>
        <w:spacing w:line="240" w:lineRule="auto"/>
        <w:sectPr w:rsidR="00E117C7" w:rsidSect="004B511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728" w:header="706" w:footer="706" w:gutter="0"/>
          <w:cols w:space="708"/>
          <w:docGrid w:linePitch="360"/>
        </w:sectPr>
      </w:pPr>
      <w:bookmarkStart w:id="2" w:name="h.nyzvi6fqxfv6"/>
      <w:bookmarkEnd w:id="2"/>
      <w:r>
        <w:br w:type="page"/>
      </w:r>
    </w:p>
    <w:p w14:paraId="242E84EC" w14:textId="4E1EA0AF" w:rsidR="005E6184" w:rsidRDefault="001A5769">
      <w:pPr>
        <w:spacing w:line="240" w:lineRule="auto"/>
      </w:pPr>
      <w:r>
        <w:rPr>
          <w:noProof/>
        </w:rPr>
        <w:lastRenderedPageBreak/>
        <w:drawing>
          <wp:inline distT="0" distB="0" distL="0" distR="0" wp14:anchorId="3F7DAB8E" wp14:editId="3B51305C">
            <wp:extent cx="5943600" cy="77243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24373"/>
                    </a:xfrm>
                    <a:prstGeom prst="rect">
                      <a:avLst/>
                    </a:prstGeom>
                    <a:noFill/>
                    <a:ln>
                      <a:noFill/>
                    </a:ln>
                  </pic:spPr>
                </pic:pic>
              </a:graphicData>
            </a:graphic>
          </wp:inline>
        </w:drawing>
      </w:r>
    </w:p>
    <w:p w14:paraId="29B35505" w14:textId="77777777" w:rsidR="001A5769" w:rsidRDefault="001A5769">
      <w:pPr>
        <w:spacing w:line="240" w:lineRule="auto"/>
      </w:pPr>
    </w:p>
    <w:p w14:paraId="51708EF7" w14:textId="1AA348C9" w:rsidR="00703912" w:rsidRPr="00267692" w:rsidRDefault="001A5769">
      <w:pPr>
        <w:pStyle w:val="Heading2"/>
        <w:jc w:val="center"/>
        <w:rPr>
          <w:rFonts w:ascii="Times New Roman" w:hAnsi="Times New Roman" w:cs="Times New Roman"/>
          <w:sz w:val="28"/>
          <w:szCs w:val="28"/>
        </w:rPr>
      </w:pPr>
      <w:r>
        <w:rPr>
          <w:rFonts w:ascii="Times New Roman" w:hAnsi="Times New Roman" w:cs="Times New Roman"/>
          <w:sz w:val="28"/>
          <w:szCs w:val="28"/>
        </w:rPr>
        <w:lastRenderedPageBreak/>
        <w:br/>
      </w:r>
      <w:r w:rsidR="00703912" w:rsidRPr="00267692">
        <w:rPr>
          <w:rFonts w:ascii="Times New Roman" w:hAnsi="Times New Roman" w:cs="Times New Roman"/>
          <w:sz w:val="28"/>
          <w:szCs w:val="28"/>
        </w:rPr>
        <w:t>Table of Contents</w:t>
      </w:r>
      <w:r w:rsidR="00267692">
        <w:rPr>
          <w:rFonts w:ascii="Times New Roman" w:hAnsi="Times New Roman" w:cs="Times New Roman"/>
          <w:sz w:val="28"/>
          <w:szCs w:val="28"/>
        </w:rPr>
        <w:br/>
      </w:r>
    </w:p>
    <w:p w14:paraId="662970F2" w14:textId="77777777" w:rsidR="00703912" w:rsidRPr="00267692" w:rsidRDefault="00703912">
      <w:pPr>
        <w:spacing w:line="240" w:lineRule="auto"/>
        <w:rPr>
          <w:rFonts w:ascii="Times New Roman" w:hAnsi="Times New Roman" w:cs="Times New Roman"/>
          <w:sz w:val="24"/>
          <w:szCs w:val="24"/>
        </w:rPr>
      </w:pPr>
    </w:p>
    <w:p w14:paraId="5EDEDE3C" w14:textId="6BE13B9A"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ab/>
        <w:t>Certification.............................................................................................................</w:t>
      </w:r>
      <w:r w:rsidR="00267692">
        <w:rPr>
          <w:rFonts w:ascii="Times New Roman" w:hAnsi="Times New Roman" w:cs="Times New Roman"/>
          <w:sz w:val="24"/>
          <w:szCs w:val="24"/>
        </w:rPr>
        <w:t>.2</w:t>
      </w:r>
    </w:p>
    <w:p w14:paraId="27009A56" w14:textId="77777777" w:rsidR="00703912" w:rsidRPr="00267692" w:rsidRDefault="00703912">
      <w:pPr>
        <w:spacing w:line="240" w:lineRule="auto"/>
        <w:rPr>
          <w:rFonts w:ascii="Times New Roman" w:hAnsi="Times New Roman" w:cs="Times New Roman"/>
          <w:sz w:val="24"/>
          <w:szCs w:val="24"/>
        </w:rPr>
      </w:pPr>
    </w:p>
    <w:p w14:paraId="5D2D965A" w14:textId="5E4945AF"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ab/>
        <w:t>Report Preparation.................................................................................................</w:t>
      </w:r>
      <w:r w:rsidR="00267692">
        <w:rPr>
          <w:rFonts w:ascii="Times New Roman" w:hAnsi="Times New Roman" w:cs="Times New Roman"/>
          <w:sz w:val="24"/>
          <w:szCs w:val="24"/>
        </w:rPr>
        <w:t>...4</w:t>
      </w:r>
    </w:p>
    <w:p w14:paraId="38EDF4FB" w14:textId="77777777" w:rsidR="00703912" w:rsidRPr="00267692" w:rsidRDefault="00703912">
      <w:pPr>
        <w:spacing w:line="240" w:lineRule="auto"/>
        <w:rPr>
          <w:rFonts w:ascii="Times New Roman" w:hAnsi="Times New Roman" w:cs="Times New Roman"/>
          <w:sz w:val="24"/>
          <w:szCs w:val="24"/>
        </w:rPr>
      </w:pPr>
    </w:p>
    <w:p w14:paraId="1BDC0572" w14:textId="047A4717"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ab/>
        <w:t>Responses to the Commission Action Letter..............................</w:t>
      </w:r>
      <w:r w:rsidR="00780188">
        <w:rPr>
          <w:rFonts w:ascii="Times New Roman" w:hAnsi="Times New Roman" w:cs="Times New Roman"/>
          <w:sz w:val="24"/>
          <w:szCs w:val="24"/>
        </w:rPr>
        <w:t>..............................6</w:t>
      </w:r>
    </w:p>
    <w:p w14:paraId="62C9AC18" w14:textId="77777777" w:rsidR="00703912" w:rsidRPr="00267692" w:rsidRDefault="00703912">
      <w:pPr>
        <w:spacing w:line="240" w:lineRule="auto"/>
        <w:rPr>
          <w:rFonts w:ascii="Times New Roman" w:hAnsi="Times New Roman" w:cs="Times New Roman"/>
          <w:sz w:val="24"/>
          <w:szCs w:val="24"/>
        </w:rPr>
      </w:pPr>
    </w:p>
    <w:p w14:paraId="6DDC1212" w14:textId="30DB31F4"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ab/>
      </w:r>
      <w:r w:rsidRPr="00267692">
        <w:rPr>
          <w:rFonts w:ascii="Times New Roman" w:hAnsi="Times New Roman" w:cs="Times New Roman"/>
          <w:sz w:val="24"/>
          <w:szCs w:val="24"/>
        </w:rPr>
        <w:tab/>
        <w:t>Recommendation 1..........................................................</w:t>
      </w:r>
      <w:r w:rsidR="00780188">
        <w:rPr>
          <w:rFonts w:ascii="Times New Roman" w:hAnsi="Times New Roman" w:cs="Times New Roman"/>
          <w:sz w:val="24"/>
          <w:szCs w:val="24"/>
        </w:rPr>
        <w:t>..............................6</w:t>
      </w:r>
    </w:p>
    <w:p w14:paraId="2EAE3852" w14:textId="77777777" w:rsidR="00703912" w:rsidRPr="00267692" w:rsidRDefault="00703912">
      <w:pPr>
        <w:spacing w:line="240" w:lineRule="auto"/>
        <w:rPr>
          <w:rFonts w:ascii="Times New Roman" w:hAnsi="Times New Roman" w:cs="Times New Roman"/>
          <w:sz w:val="24"/>
          <w:szCs w:val="24"/>
        </w:rPr>
      </w:pPr>
    </w:p>
    <w:p w14:paraId="6CB37E53" w14:textId="31FA169B"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ab/>
      </w:r>
      <w:r w:rsidRPr="00267692">
        <w:rPr>
          <w:rFonts w:ascii="Times New Roman" w:hAnsi="Times New Roman" w:cs="Times New Roman"/>
          <w:sz w:val="24"/>
          <w:szCs w:val="24"/>
        </w:rPr>
        <w:tab/>
        <w:t>Recommendation 2..........................................................</w:t>
      </w:r>
      <w:r w:rsidR="00780188">
        <w:rPr>
          <w:rFonts w:ascii="Times New Roman" w:hAnsi="Times New Roman" w:cs="Times New Roman"/>
          <w:sz w:val="24"/>
          <w:szCs w:val="24"/>
        </w:rPr>
        <w:t>............................17</w:t>
      </w:r>
    </w:p>
    <w:p w14:paraId="3D021C81" w14:textId="77777777" w:rsidR="00703912" w:rsidRPr="00267692" w:rsidRDefault="00703912">
      <w:pPr>
        <w:spacing w:line="240" w:lineRule="auto"/>
        <w:rPr>
          <w:rFonts w:ascii="Times New Roman" w:hAnsi="Times New Roman" w:cs="Times New Roman"/>
          <w:sz w:val="24"/>
          <w:szCs w:val="24"/>
        </w:rPr>
      </w:pPr>
    </w:p>
    <w:p w14:paraId="150C5F80" w14:textId="6141B641"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ab/>
      </w:r>
      <w:r w:rsidRPr="00267692">
        <w:rPr>
          <w:rFonts w:ascii="Times New Roman" w:hAnsi="Times New Roman" w:cs="Times New Roman"/>
          <w:sz w:val="24"/>
          <w:szCs w:val="24"/>
        </w:rPr>
        <w:tab/>
        <w:t>Recommendation 8..........................................................</w:t>
      </w:r>
      <w:r w:rsidR="00780188">
        <w:rPr>
          <w:rFonts w:ascii="Times New Roman" w:hAnsi="Times New Roman" w:cs="Times New Roman"/>
          <w:sz w:val="24"/>
          <w:szCs w:val="24"/>
        </w:rPr>
        <w:t>............................30</w:t>
      </w:r>
    </w:p>
    <w:p w14:paraId="16B874CA" w14:textId="77777777" w:rsidR="00703912" w:rsidRPr="00267692" w:rsidRDefault="00703912">
      <w:pPr>
        <w:spacing w:line="240" w:lineRule="auto"/>
        <w:rPr>
          <w:rFonts w:ascii="Times New Roman" w:hAnsi="Times New Roman" w:cs="Times New Roman"/>
          <w:sz w:val="24"/>
          <w:szCs w:val="24"/>
        </w:rPr>
      </w:pPr>
    </w:p>
    <w:p w14:paraId="3D652134" w14:textId="259C5F76"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ab/>
      </w:r>
      <w:r w:rsidRPr="00267692">
        <w:rPr>
          <w:rFonts w:ascii="Times New Roman" w:hAnsi="Times New Roman" w:cs="Times New Roman"/>
          <w:sz w:val="24"/>
          <w:szCs w:val="24"/>
        </w:rPr>
        <w:tab/>
        <w:t>Recommendation 9..........................................................</w:t>
      </w:r>
      <w:r w:rsidR="00780188">
        <w:rPr>
          <w:rFonts w:ascii="Times New Roman" w:hAnsi="Times New Roman" w:cs="Times New Roman"/>
          <w:sz w:val="24"/>
          <w:szCs w:val="24"/>
        </w:rPr>
        <w:t>............................33</w:t>
      </w:r>
    </w:p>
    <w:p w14:paraId="6BB7AE17" w14:textId="77777777" w:rsidR="00703912" w:rsidRPr="00267692" w:rsidRDefault="00703912">
      <w:pPr>
        <w:spacing w:line="240" w:lineRule="auto"/>
        <w:rPr>
          <w:rFonts w:ascii="Times New Roman" w:hAnsi="Times New Roman" w:cs="Times New Roman"/>
          <w:sz w:val="24"/>
          <w:szCs w:val="24"/>
        </w:rPr>
      </w:pPr>
    </w:p>
    <w:p w14:paraId="009E9F45" w14:textId="1D3697B3"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ab/>
        <w:t>Appendix: Evidence.............................................................................................</w:t>
      </w:r>
      <w:r w:rsidR="00780188">
        <w:rPr>
          <w:rFonts w:ascii="Times New Roman" w:hAnsi="Times New Roman" w:cs="Times New Roman"/>
          <w:sz w:val="24"/>
          <w:szCs w:val="24"/>
        </w:rPr>
        <w:t>...34</w:t>
      </w:r>
    </w:p>
    <w:p w14:paraId="6050D7BB" w14:textId="77777777" w:rsidR="00703912" w:rsidRPr="00267692" w:rsidRDefault="00703912">
      <w:pPr>
        <w:spacing w:line="240" w:lineRule="auto"/>
        <w:rPr>
          <w:rFonts w:ascii="Times New Roman" w:hAnsi="Times New Roman" w:cs="Times New Roman"/>
          <w:sz w:val="24"/>
          <w:szCs w:val="24"/>
        </w:rPr>
      </w:pPr>
    </w:p>
    <w:p w14:paraId="18710D95" w14:textId="77777777" w:rsidR="00703912" w:rsidRDefault="00703912">
      <w:pPr>
        <w:spacing w:line="240" w:lineRule="auto"/>
      </w:pPr>
    </w:p>
    <w:p w14:paraId="4422DA9B" w14:textId="77777777" w:rsidR="00703912" w:rsidRDefault="00703912">
      <w:pPr>
        <w:spacing w:line="240" w:lineRule="auto"/>
        <w:jc w:val="center"/>
      </w:pPr>
    </w:p>
    <w:p w14:paraId="08293F1C" w14:textId="77777777" w:rsidR="00703912" w:rsidRPr="00267692" w:rsidRDefault="00703912">
      <w:pPr>
        <w:pStyle w:val="Heading2"/>
        <w:pageBreakBefore/>
        <w:jc w:val="center"/>
        <w:rPr>
          <w:rFonts w:ascii="Times New Roman" w:hAnsi="Times New Roman" w:cs="Times New Roman"/>
          <w:b w:val="0"/>
          <w:bCs w:val="0"/>
          <w:sz w:val="28"/>
          <w:szCs w:val="28"/>
        </w:rPr>
      </w:pPr>
      <w:bookmarkStart w:id="3" w:name="h.rimvp6h7moh"/>
      <w:bookmarkEnd w:id="3"/>
      <w:r w:rsidRPr="00267692">
        <w:rPr>
          <w:rFonts w:ascii="Times New Roman" w:hAnsi="Times New Roman" w:cs="Times New Roman"/>
          <w:sz w:val="28"/>
          <w:szCs w:val="28"/>
        </w:rPr>
        <w:lastRenderedPageBreak/>
        <w:t xml:space="preserve">Report Preparation </w:t>
      </w:r>
    </w:p>
    <w:p w14:paraId="3166BDA2" w14:textId="77777777" w:rsidR="00703912" w:rsidRPr="00267692" w:rsidRDefault="00703912">
      <w:pPr>
        <w:spacing w:line="240" w:lineRule="auto"/>
        <w:jc w:val="center"/>
        <w:rPr>
          <w:rFonts w:ascii="Times New Roman" w:hAnsi="Times New Roman" w:cs="Times New Roman"/>
          <w:sz w:val="24"/>
          <w:szCs w:val="24"/>
        </w:rPr>
      </w:pPr>
    </w:p>
    <w:p w14:paraId="4D85CCFD" w14:textId="77777777"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The Commission action letter dated June 30, 2011 informed the college that the Commission had removed warning status and reaffirmed accreditation. It also indicated that the college is required to address four of the recommendations from the comprehensive team visit in March 2010 in a Follow-Up Report due March 15, 2012 (this document).</w:t>
      </w:r>
    </w:p>
    <w:p w14:paraId="2115D749" w14:textId="77777777" w:rsidR="00703912" w:rsidRPr="00267692" w:rsidRDefault="00703912">
      <w:pPr>
        <w:spacing w:line="240" w:lineRule="auto"/>
        <w:rPr>
          <w:rFonts w:ascii="Times New Roman" w:hAnsi="Times New Roman" w:cs="Times New Roman"/>
          <w:sz w:val="24"/>
          <w:szCs w:val="24"/>
        </w:rPr>
      </w:pPr>
    </w:p>
    <w:p w14:paraId="5DF0C909" w14:textId="77777777"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This report addresses the four outstanding recommendations: Recommendation 1 on integrated planning, program review, and resource allocation; Recommendation 2 on student learning outcomes (with an associated Commission reminder); Recommendation 8 on the safety of computer servers; and Recommendation 9 on the implementation of a plan to fund GASB liabilities.</w:t>
      </w:r>
    </w:p>
    <w:p w14:paraId="795D3CFA" w14:textId="77777777" w:rsidR="00703912" w:rsidRPr="00267692" w:rsidRDefault="00703912">
      <w:pPr>
        <w:spacing w:line="240" w:lineRule="auto"/>
        <w:rPr>
          <w:rFonts w:ascii="Times New Roman" w:hAnsi="Times New Roman" w:cs="Times New Roman"/>
          <w:sz w:val="24"/>
          <w:szCs w:val="24"/>
        </w:rPr>
      </w:pPr>
    </w:p>
    <w:p w14:paraId="08F93371" w14:textId="43DE5774"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The Follow-Up Report was coordinated by the Institutional Planning Coordination Committee (IPCC), a governance committee responsible for coordinating the college’s planning efforts. The committee assigned the responsibility of writing first drafts of the report to five of its members. First drafts were completed on October 19, 2011 and discussed by the IPCC between October 24, 2011 and January 9, 2012. A draft of the Follow-Up Report was made available to college constituencies</w:t>
      </w:r>
      <w:r w:rsidR="002B0846" w:rsidRPr="00267692">
        <w:rPr>
          <w:rFonts w:ascii="Times New Roman" w:hAnsi="Times New Roman" w:cs="Times New Roman"/>
          <w:sz w:val="24"/>
          <w:szCs w:val="24"/>
        </w:rPr>
        <w:t xml:space="preserve"> on January 26, 2012. The </w:t>
      </w:r>
      <w:r w:rsidRPr="00267692">
        <w:rPr>
          <w:rFonts w:ascii="Times New Roman" w:hAnsi="Times New Roman" w:cs="Times New Roman"/>
          <w:sz w:val="24"/>
          <w:szCs w:val="24"/>
        </w:rPr>
        <w:t>report was first read and discussed by the Board of Trustees at its regular meeting on January 17, 2012. It was approved by the Board of Trustees at its regular meeting on February 27, 2012.</w:t>
      </w:r>
    </w:p>
    <w:p w14:paraId="5B3729D3" w14:textId="77777777"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 xml:space="preserve"> </w:t>
      </w:r>
    </w:p>
    <w:p w14:paraId="6E4C7132" w14:textId="77777777"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The list below shows the individuals who were involved in preparing, reviewing, and approving this Follow-Up Report.</w:t>
      </w:r>
    </w:p>
    <w:p w14:paraId="059F7A70" w14:textId="77777777"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 xml:space="preserve"> </w:t>
      </w:r>
    </w:p>
    <w:p w14:paraId="5228C41F" w14:textId="6755070D" w:rsidR="00703912" w:rsidRPr="00267692" w:rsidRDefault="00703912" w:rsidP="00267692">
      <w:pPr>
        <w:spacing w:line="240" w:lineRule="auto"/>
        <w:ind w:left="720" w:right="540"/>
        <w:rPr>
          <w:rFonts w:ascii="Times New Roman" w:hAnsi="Times New Roman" w:cs="Times New Roman"/>
          <w:sz w:val="24"/>
          <w:szCs w:val="24"/>
        </w:rPr>
      </w:pPr>
      <w:r w:rsidRPr="00267692">
        <w:rPr>
          <w:rFonts w:ascii="Times New Roman" w:hAnsi="Times New Roman" w:cs="Times New Roman"/>
          <w:sz w:val="24"/>
          <w:szCs w:val="24"/>
        </w:rPr>
        <w:t xml:space="preserve">Michael Scott (Senate President), Ramona Barrio-Sotillo (Guild President, 2010-2011), Isabelle Saber (Guild President, 2011-2012), Margaret Mansour (Mental Health Counselor, Garfield Campus), Alice Mecom (Faculty SLO Coordinator), Monette Tiernan (Faculty Program Review Coordinator), John Queen (Faculty Accreditation Coordinator through 2010-2011), Trudi Abram (Faculty), Sarah McLemore (Faculty Co-Chair of Curriculum and Instruction Committee), Saodat Aziskhanova (CSEA President), Hoover Zariani (Classified Staff, Center for Student Involvement), Ron Nakasone (Executive Vice President of Administrative Services), Ricardo Perez (Vice President of Student Services), Mary Mirch (Vice President of Instructional Services), Vicki Nicholson (Associate Vice President of Human Resources through 2010-2011), Donna Voogt (Administrative Dean of Human Resources from 2011-2012), Wayne Keller (Associate Vice President of Information Technology from 2011-2012), Edward Karpp (Dean of Research, Planning, and Grants), Alfred Ramirez (Interim Administrative Dean of Continuing and Community Education from 2011-2012), Karen Holden-Ferkich (Associate Vice President of Continuing and Community Education through 2010-2011), </w:t>
      </w:r>
      <w:r w:rsidR="008B4717">
        <w:rPr>
          <w:rFonts w:ascii="Times New Roman" w:hAnsi="Times New Roman" w:cs="Times New Roman"/>
          <w:sz w:val="24"/>
          <w:szCs w:val="24"/>
        </w:rPr>
        <w:br/>
      </w:r>
      <w:r w:rsidR="008B4717">
        <w:rPr>
          <w:rFonts w:ascii="Times New Roman" w:hAnsi="Times New Roman" w:cs="Times New Roman"/>
          <w:sz w:val="24"/>
          <w:szCs w:val="24"/>
        </w:rPr>
        <w:br/>
      </w:r>
      <w:r w:rsidR="008B4717">
        <w:rPr>
          <w:rFonts w:ascii="Times New Roman" w:hAnsi="Times New Roman" w:cs="Times New Roman"/>
          <w:sz w:val="24"/>
          <w:szCs w:val="24"/>
        </w:rPr>
        <w:br/>
      </w:r>
      <w:r w:rsidR="008B4717">
        <w:rPr>
          <w:rFonts w:ascii="Times New Roman" w:hAnsi="Times New Roman" w:cs="Times New Roman"/>
          <w:sz w:val="24"/>
          <w:szCs w:val="24"/>
        </w:rPr>
        <w:lastRenderedPageBreak/>
        <w:br/>
      </w:r>
      <w:r w:rsidRPr="00267692">
        <w:rPr>
          <w:rFonts w:ascii="Times New Roman" w:hAnsi="Times New Roman" w:cs="Times New Roman"/>
          <w:sz w:val="24"/>
          <w:szCs w:val="24"/>
        </w:rPr>
        <w:t xml:space="preserve">Deborah </w:t>
      </w:r>
      <w:proofErr w:type="spellStart"/>
      <w:r w:rsidRPr="00267692">
        <w:rPr>
          <w:rFonts w:ascii="Times New Roman" w:hAnsi="Times New Roman" w:cs="Times New Roman"/>
          <w:sz w:val="24"/>
          <w:szCs w:val="24"/>
        </w:rPr>
        <w:t>Kinley</w:t>
      </w:r>
      <w:proofErr w:type="spellEnd"/>
      <w:r w:rsidRPr="00267692">
        <w:rPr>
          <w:rFonts w:ascii="Times New Roman" w:hAnsi="Times New Roman" w:cs="Times New Roman"/>
          <w:sz w:val="24"/>
          <w:szCs w:val="24"/>
        </w:rPr>
        <w:t xml:space="preserve"> (Interim Associate Dean of Continuing and Community Education, 2011-2012), Jill Lewis (Program Manager, Accreditation and Program Review), Juliana Kim (Associated Students, 2010-2011), Jose Diaz (Associated Students, 2010-2011), Ilia Borisov (Associated Students, 2010-2011), Shazie Senen (Associated Students, 2010-2011), Hasmik Simidyan (Associated Students, Fall 2011), Regina Kim (Associated Students, Fall 2011), Nathan Neven (Associated Students, Fall 2011)</w:t>
      </w:r>
    </w:p>
    <w:p w14:paraId="00F8C443" w14:textId="77777777"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 xml:space="preserve"> </w:t>
      </w:r>
    </w:p>
    <w:p w14:paraId="628E0080" w14:textId="77777777"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Glendale Community College is proud of the work it has accomplished in responding to the remaining four recommendations.</w:t>
      </w:r>
    </w:p>
    <w:p w14:paraId="7CB6173F" w14:textId="77777777"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 xml:space="preserve"> </w:t>
      </w:r>
    </w:p>
    <w:p w14:paraId="70A6D501" w14:textId="43FC7023" w:rsidR="0070391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 xml:space="preserve">  </w:t>
      </w:r>
      <w:r w:rsidR="008B4717">
        <w:rPr>
          <w:rFonts w:ascii="Times New Roman" w:hAnsi="Times New Roman" w:cs="Times New Roman"/>
          <w:sz w:val="24"/>
          <w:szCs w:val="24"/>
        </w:rPr>
        <w:br/>
      </w:r>
    </w:p>
    <w:p w14:paraId="7AD9C646" w14:textId="3A95687A" w:rsidR="00267692" w:rsidRDefault="00CA2C05">
      <w:pPr>
        <w:spacing w:line="240" w:lineRule="auto"/>
        <w:rPr>
          <w:rFonts w:ascii="Times New Roman" w:hAnsi="Times New Roman" w:cs="Times New Roman"/>
          <w:sz w:val="24"/>
          <w:szCs w:val="24"/>
        </w:rPr>
      </w:pPr>
      <w:r>
        <w:rPr>
          <w:rFonts w:ascii="Times New Roman" w:hAnsi="Times New Roman" w:cs="Times New Roman"/>
          <w:sz w:val="24"/>
          <w:szCs w:val="24"/>
        </w:rPr>
        <w:t>Dr. Dawn Lindsay</w:t>
      </w:r>
    </w:p>
    <w:p w14:paraId="2986FC9A" w14:textId="10D5E392" w:rsidR="00CA2C05" w:rsidRDefault="00CA2C05">
      <w:pPr>
        <w:spacing w:line="240" w:lineRule="auto"/>
        <w:rPr>
          <w:rFonts w:ascii="Times New Roman" w:hAnsi="Times New Roman" w:cs="Times New Roman"/>
          <w:sz w:val="24"/>
          <w:szCs w:val="24"/>
        </w:rPr>
      </w:pPr>
      <w:r>
        <w:rPr>
          <w:rFonts w:ascii="Times New Roman" w:hAnsi="Times New Roman" w:cs="Times New Roman"/>
          <w:sz w:val="24"/>
          <w:szCs w:val="24"/>
        </w:rPr>
        <w:t>Superintendent/President</w:t>
      </w:r>
    </w:p>
    <w:p w14:paraId="4B78FCC1" w14:textId="77777777" w:rsidR="00267692" w:rsidRDefault="00267692">
      <w:pPr>
        <w:pStyle w:val="Heading2"/>
      </w:pPr>
      <w:bookmarkStart w:id="4" w:name="h.n0pzqxe88s8r"/>
      <w:bookmarkStart w:id="5" w:name="h.hvufrvxe5p05"/>
      <w:bookmarkEnd w:id="4"/>
      <w:bookmarkEnd w:id="5"/>
    </w:p>
    <w:p w14:paraId="7B8566EE" w14:textId="77777777" w:rsidR="00267692" w:rsidRDefault="00267692">
      <w:pPr>
        <w:pStyle w:val="Heading2"/>
      </w:pPr>
    </w:p>
    <w:p w14:paraId="47CAAB1A" w14:textId="77777777" w:rsidR="00267692" w:rsidRDefault="00267692">
      <w:pPr>
        <w:pStyle w:val="Heading2"/>
      </w:pPr>
    </w:p>
    <w:p w14:paraId="4512DAFD" w14:textId="77777777" w:rsidR="00267692" w:rsidRDefault="00267692">
      <w:pPr>
        <w:pStyle w:val="Heading2"/>
      </w:pPr>
    </w:p>
    <w:p w14:paraId="7F67EDE1" w14:textId="77777777" w:rsidR="00267692" w:rsidRDefault="00267692">
      <w:pPr>
        <w:pStyle w:val="Heading2"/>
      </w:pPr>
    </w:p>
    <w:p w14:paraId="511DC600" w14:textId="77777777" w:rsidR="00267692" w:rsidRDefault="00267692">
      <w:pPr>
        <w:pStyle w:val="Heading2"/>
      </w:pPr>
    </w:p>
    <w:p w14:paraId="7E41D22D" w14:textId="77777777" w:rsidR="00267692" w:rsidRDefault="00267692">
      <w:pPr>
        <w:pStyle w:val="Heading2"/>
      </w:pPr>
    </w:p>
    <w:p w14:paraId="3E2902EE" w14:textId="77777777" w:rsidR="00267692" w:rsidRDefault="00267692">
      <w:pPr>
        <w:pStyle w:val="Heading2"/>
      </w:pPr>
    </w:p>
    <w:p w14:paraId="46624498" w14:textId="77777777" w:rsidR="00267692" w:rsidRDefault="00267692">
      <w:pPr>
        <w:pStyle w:val="Heading2"/>
      </w:pPr>
    </w:p>
    <w:p w14:paraId="42EE56C8" w14:textId="6701052D" w:rsidR="00267692" w:rsidRDefault="00267692">
      <w:pPr>
        <w:spacing w:line="240" w:lineRule="auto"/>
        <w:rPr>
          <w:b/>
          <w:bCs/>
          <w:sz w:val="36"/>
          <w:szCs w:val="36"/>
        </w:rPr>
      </w:pPr>
      <w:r>
        <w:br w:type="page"/>
      </w:r>
    </w:p>
    <w:p w14:paraId="6C60E31A" w14:textId="2A9A56EA" w:rsidR="00703912" w:rsidRPr="00267692" w:rsidRDefault="00703912">
      <w:pPr>
        <w:pStyle w:val="Heading2"/>
        <w:rPr>
          <w:rFonts w:ascii="Times New Roman" w:hAnsi="Times New Roman" w:cs="Times New Roman"/>
          <w:sz w:val="28"/>
          <w:szCs w:val="28"/>
        </w:rPr>
      </w:pPr>
      <w:r w:rsidRPr="00267692">
        <w:rPr>
          <w:rFonts w:ascii="Times New Roman" w:hAnsi="Times New Roman" w:cs="Times New Roman"/>
          <w:sz w:val="28"/>
          <w:szCs w:val="28"/>
        </w:rPr>
        <w:lastRenderedPageBreak/>
        <w:t>Response to the Commission Action Letter</w:t>
      </w:r>
    </w:p>
    <w:p w14:paraId="5BF5560D" w14:textId="77777777" w:rsidR="00703912" w:rsidRPr="00267692" w:rsidRDefault="00703912">
      <w:pPr>
        <w:spacing w:line="240" w:lineRule="auto"/>
        <w:rPr>
          <w:rFonts w:ascii="Times New Roman" w:hAnsi="Times New Roman" w:cs="Times New Roman"/>
          <w:b/>
          <w:bCs/>
          <w:sz w:val="24"/>
          <w:szCs w:val="24"/>
        </w:rPr>
      </w:pPr>
    </w:p>
    <w:p w14:paraId="6DF3296E" w14:textId="77777777"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The Commission action letter dated June 30, 2011 indicated that this Follow-Up Report must show that four recommendations of the 2010 visiting team have been resolved. The four recommendations are Recommendations 1 (integrated planning), 2 (student learning outcomes), 8 (safety of computer servers), and 9 (GASB long-term liability). This report describes the college’s resolution of each recommendation in numerical order.</w:t>
      </w:r>
    </w:p>
    <w:p w14:paraId="248952B4" w14:textId="77777777" w:rsidR="00703912" w:rsidRPr="00267692" w:rsidRDefault="00703912">
      <w:pPr>
        <w:spacing w:line="240" w:lineRule="auto"/>
        <w:rPr>
          <w:rFonts w:ascii="Times New Roman" w:hAnsi="Times New Roman" w:cs="Times New Roman"/>
          <w:b/>
          <w:bCs/>
          <w:sz w:val="24"/>
          <w:szCs w:val="24"/>
        </w:rPr>
      </w:pPr>
    </w:p>
    <w:p w14:paraId="4336930A" w14:textId="77777777" w:rsidR="00703912" w:rsidRPr="00267692" w:rsidRDefault="00703912">
      <w:pPr>
        <w:pStyle w:val="Heading3"/>
        <w:rPr>
          <w:rFonts w:ascii="Times New Roman" w:hAnsi="Times New Roman" w:cs="Times New Roman"/>
        </w:rPr>
      </w:pPr>
      <w:bookmarkStart w:id="6" w:name="h.qntzc89ynouu"/>
      <w:bookmarkEnd w:id="6"/>
      <w:r w:rsidRPr="00267692">
        <w:rPr>
          <w:rFonts w:ascii="Times New Roman" w:hAnsi="Times New Roman" w:cs="Times New Roman"/>
        </w:rPr>
        <w:t>Response to Recommendation 1</w:t>
      </w:r>
    </w:p>
    <w:p w14:paraId="1FB3C3B2" w14:textId="77777777" w:rsidR="00703912" w:rsidRPr="00267692" w:rsidRDefault="00703912">
      <w:pPr>
        <w:spacing w:line="240" w:lineRule="auto"/>
        <w:rPr>
          <w:rFonts w:ascii="Times New Roman" w:hAnsi="Times New Roman" w:cs="Times New Roman"/>
          <w:sz w:val="24"/>
          <w:szCs w:val="24"/>
        </w:rPr>
      </w:pPr>
    </w:p>
    <w:p w14:paraId="4E674E11" w14:textId="77777777" w:rsidR="00703912" w:rsidRPr="00267692" w:rsidRDefault="00703912">
      <w:pPr>
        <w:rPr>
          <w:rFonts w:ascii="Times New Roman" w:hAnsi="Times New Roman" w:cs="Times New Roman"/>
          <w:b/>
          <w:bCs/>
          <w:i/>
          <w:iCs/>
          <w:sz w:val="24"/>
          <w:szCs w:val="24"/>
        </w:rPr>
      </w:pPr>
      <w:r w:rsidRPr="00267692">
        <w:rPr>
          <w:rFonts w:ascii="Times New Roman" w:hAnsi="Times New Roman" w:cs="Times New Roman"/>
          <w:b/>
          <w:bCs/>
          <w:i/>
          <w:iCs/>
          <w:sz w:val="24"/>
          <w:szCs w:val="24"/>
        </w:rPr>
        <w:t xml:space="preserve">Recommendation 1. </w:t>
      </w:r>
      <w:r w:rsidRPr="00267692">
        <w:rPr>
          <w:rFonts w:ascii="Times New Roman" w:hAnsi="Times New Roman" w:cs="Times New Roman"/>
          <w:i/>
          <w:iCs/>
          <w:sz w:val="24"/>
          <w:szCs w:val="24"/>
        </w:rPr>
        <w:t>Building on a recommendation made by the 2004 evaluation team, the team recommends that the college strengthen the linkages among the program review, planning and resource allocation processes in order to:</w:t>
      </w:r>
    </w:p>
    <w:p w14:paraId="6C2ACA2D" w14:textId="77777777" w:rsidR="00703912" w:rsidRPr="00267692" w:rsidRDefault="00703912">
      <w:pPr>
        <w:rPr>
          <w:rFonts w:ascii="Times New Roman" w:hAnsi="Times New Roman" w:cs="Times New Roman"/>
          <w:i/>
          <w:iCs/>
          <w:sz w:val="24"/>
          <w:szCs w:val="24"/>
        </w:rPr>
      </w:pPr>
    </w:p>
    <w:p w14:paraId="409AFEAF" w14:textId="77777777" w:rsidR="00703912" w:rsidRPr="00267692" w:rsidRDefault="00703912">
      <w:pPr>
        <w:numPr>
          <w:ilvl w:val="0"/>
          <w:numId w:val="1"/>
        </w:numPr>
        <w:tabs>
          <w:tab w:val="num" w:pos="720"/>
        </w:tabs>
        <w:spacing w:line="240" w:lineRule="auto"/>
        <w:rPr>
          <w:rFonts w:ascii="Times New Roman" w:hAnsi="Times New Roman" w:cs="Times New Roman"/>
          <w:i/>
          <w:iCs/>
          <w:sz w:val="24"/>
          <w:szCs w:val="24"/>
        </w:rPr>
      </w:pPr>
      <w:r w:rsidRPr="00267692">
        <w:rPr>
          <w:rFonts w:ascii="Times New Roman" w:hAnsi="Times New Roman" w:cs="Times New Roman"/>
          <w:i/>
          <w:iCs/>
          <w:sz w:val="24"/>
          <w:szCs w:val="24"/>
        </w:rPr>
        <w:t>Establish and publish a clear timeline and specific outcomes for the integration of  the planning processes;</w:t>
      </w:r>
    </w:p>
    <w:p w14:paraId="15294D6D" w14:textId="77777777" w:rsidR="00703912" w:rsidRPr="00267692" w:rsidRDefault="00703912">
      <w:pPr>
        <w:numPr>
          <w:ilvl w:val="0"/>
          <w:numId w:val="1"/>
        </w:numPr>
        <w:tabs>
          <w:tab w:val="num" w:pos="720"/>
        </w:tabs>
        <w:spacing w:line="240" w:lineRule="auto"/>
        <w:rPr>
          <w:rFonts w:ascii="Times New Roman" w:hAnsi="Times New Roman" w:cs="Times New Roman"/>
          <w:i/>
          <w:iCs/>
          <w:sz w:val="24"/>
          <w:szCs w:val="24"/>
        </w:rPr>
      </w:pPr>
      <w:r w:rsidRPr="00267692">
        <w:rPr>
          <w:rFonts w:ascii="Times New Roman" w:hAnsi="Times New Roman" w:cs="Times New Roman"/>
          <w:i/>
          <w:iCs/>
          <w:sz w:val="24"/>
          <w:szCs w:val="24"/>
        </w:rPr>
        <w:t>Establish and implement formal and systematic processes for assessing the effectiveness of the planning, program review, and resource allocation processes that include clear measures of effectiveness and direct evidence;</w:t>
      </w:r>
    </w:p>
    <w:p w14:paraId="6C8C1DDF" w14:textId="77777777" w:rsidR="00703912" w:rsidRPr="00267692" w:rsidRDefault="00703912">
      <w:pPr>
        <w:numPr>
          <w:ilvl w:val="0"/>
          <w:numId w:val="1"/>
        </w:numPr>
        <w:tabs>
          <w:tab w:val="num" w:pos="720"/>
        </w:tabs>
        <w:spacing w:line="240" w:lineRule="auto"/>
        <w:rPr>
          <w:rFonts w:ascii="Times New Roman" w:hAnsi="Times New Roman" w:cs="Times New Roman"/>
          <w:i/>
          <w:iCs/>
          <w:sz w:val="24"/>
          <w:szCs w:val="24"/>
        </w:rPr>
      </w:pPr>
      <w:r w:rsidRPr="00267692">
        <w:rPr>
          <w:rFonts w:ascii="Times New Roman" w:hAnsi="Times New Roman" w:cs="Times New Roman"/>
          <w:i/>
          <w:iCs/>
          <w:sz w:val="24"/>
          <w:szCs w:val="24"/>
        </w:rPr>
        <w:t>Ensure that the implementation of integrated planning and resource allocation is not solely dependent upon the receipt of new revenue, but rather focuses on continuous improvement even if this requires reallocating or reprioritizing the use of existing resources;</w:t>
      </w:r>
    </w:p>
    <w:p w14:paraId="5662D498" w14:textId="77777777" w:rsidR="00703912" w:rsidRPr="00267692" w:rsidRDefault="00703912">
      <w:pPr>
        <w:numPr>
          <w:ilvl w:val="0"/>
          <w:numId w:val="1"/>
        </w:numPr>
        <w:tabs>
          <w:tab w:val="num" w:pos="720"/>
        </w:tabs>
        <w:spacing w:line="240" w:lineRule="auto"/>
        <w:rPr>
          <w:rFonts w:ascii="Times New Roman" w:hAnsi="Times New Roman" w:cs="Times New Roman"/>
          <w:i/>
          <w:iCs/>
          <w:sz w:val="24"/>
          <w:szCs w:val="24"/>
        </w:rPr>
      </w:pPr>
      <w:r w:rsidRPr="00267692">
        <w:rPr>
          <w:rFonts w:ascii="Times New Roman" w:hAnsi="Times New Roman" w:cs="Times New Roman"/>
          <w:i/>
          <w:iCs/>
          <w:sz w:val="24"/>
          <w:szCs w:val="24"/>
        </w:rPr>
        <w:t>Assign administrative responsibility and accountability for the implementation of plans;</w:t>
      </w:r>
    </w:p>
    <w:p w14:paraId="2882AA4E" w14:textId="77777777" w:rsidR="00703912" w:rsidRPr="00267692" w:rsidRDefault="00703912">
      <w:pPr>
        <w:numPr>
          <w:ilvl w:val="0"/>
          <w:numId w:val="1"/>
        </w:numPr>
        <w:tabs>
          <w:tab w:val="num" w:pos="720"/>
        </w:tabs>
        <w:spacing w:line="240" w:lineRule="auto"/>
        <w:rPr>
          <w:rFonts w:ascii="Times New Roman" w:hAnsi="Times New Roman" w:cs="Times New Roman"/>
          <w:i/>
          <w:iCs/>
          <w:sz w:val="24"/>
          <w:szCs w:val="24"/>
        </w:rPr>
      </w:pPr>
      <w:r w:rsidRPr="00267692">
        <w:rPr>
          <w:rFonts w:ascii="Times New Roman" w:hAnsi="Times New Roman" w:cs="Times New Roman"/>
          <w:i/>
          <w:iCs/>
          <w:sz w:val="24"/>
          <w:szCs w:val="24"/>
        </w:rPr>
        <w:t>Align the program review cycle and the annual planning and budget cycles to ensure that planning and resource allocation are data-driven and based upon annual outcome measures;</w:t>
      </w:r>
    </w:p>
    <w:p w14:paraId="37CC3912" w14:textId="77777777" w:rsidR="00703912" w:rsidRPr="00267692" w:rsidRDefault="00703912">
      <w:pPr>
        <w:numPr>
          <w:ilvl w:val="0"/>
          <w:numId w:val="1"/>
        </w:numPr>
        <w:tabs>
          <w:tab w:val="num" w:pos="720"/>
        </w:tabs>
        <w:spacing w:line="240" w:lineRule="auto"/>
        <w:rPr>
          <w:rFonts w:ascii="Times New Roman" w:hAnsi="Times New Roman" w:cs="Times New Roman"/>
          <w:i/>
          <w:iCs/>
          <w:sz w:val="24"/>
          <w:szCs w:val="24"/>
        </w:rPr>
      </w:pPr>
      <w:r w:rsidRPr="00267692">
        <w:rPr>
          <w:rFonts w:ascii="Times New Roman" w:hAnsi="Times New Roman" w:cs="Times New Roman"/>
          <w:i/>
          <w:iCs/>
          <w:sz w:val="24"/>
          <w:szCs w:val="24"/>
        </w:rPr>
        <w:t>Clarify, document and review the multiple paths for requesting resources;</w:t>
      </w:r>
    </w:p>
    <w:p w14:paraId="30B62D00" w14:textId="77777777" w:rsidR="00703912" w:rsidRPr="00267692" w:rsidRDefault="00703912">
      <w:pPr>
        <w:numPr>
          <w:ilvl w:val="0"/>
          <w:numId w:val="1"/>
        </w:numPr>
        <w:tabs>
          <w:tab w:val="num" w:pos="720"/>
        </w:tabs>
        <w:spacing w:line="240" w:lineRule="auto"/>
        <w:rPr>
          <w:rFonts w:ascii="Times New Roman" w:hAnsi="Times New Roman" w:cs="Times New Roman"/>
          <w:i/>
          <w:iCs/>
          <w:sz w:val="24"/>
          <w:szCs w:val="24"/>
        </w:rPr>
      </w:pPr>
      <w:r w:rsidRPr="00267692">
        <w:rPr>
          <w:rFonts w:ascii="Times New Roman" w:hAnsi="Times New Roman" w:cs="Times New Roman"/>
          <w:i/>
          <w:iCs/>
          <w:sz w:val="24"/>
          <w:szCs w:val="24"/>
        </w:rPr>
        <w:t xml:space="preserve">Ensure an integrated process for continuous improvement of the planning process; and </w:t>
      </w:r>
    </w:p>
    <w:p w14:paraId="57E91B16" w14:textId="77777777" w:rsidR="00703912" w:rsidRPr="00267692" w:rsidRDefault="00703912">
      <w:pPr>
        <w:numPr>
          <w:ilvl w:val="0"/>
          <w:numId w:val="1"/>
        </w:numPr>
        <w:tabs>
          <w:tab w:val="num" w:pos="720"/>
        </w:tabs>
        <w:spacing w:line="240" w:lineRule="auto"/>
        <w:rPr>
          <w:rFonts w:ascii="Times New Roman" w:hAnsi="Times New Roman" w:cs="Times New Roman"/>
          <w:i/>
          <w:iCs/>
          <w:sz w:val="24"/>
          <w:szCs w:val="24"/>
        </w:rPr>
      </w:pPr>
      <w:r w:rsidRPr="00267692">
        <w:rPr>
          <w:rFonts w:ascii="Times New Roman" w:hAnsi="Times New Roman" w:cs="Times New Roman"/>
          <w:i/>
          <w:iCs/>
          <w:sz w:val="24"/>
          <w:szCs w:val="24"/>
        </w:rPr>
        <w:t>Facilitate increased campuswide awareness and understanding of the college’s integrated planning and decision-making processes (Standards IB.2, IB.3, IB.4, IB.6, IB.7, IIIA.6, IIID.1.a, IIID.1.b, IIID.3)</w:t>
      </w:r>
    </w:p>
    <w:p w14:paraId="24C0FCC7" w14:textId="77777777" w:rsidR="00703912" w:rsidRPr="00267692" w:rsidRDefault="00703912">
      <w:pPr>
        <w:rPr>
          <w:rFonts w:ascii="Times New Roman" w:hAnsi="Times New Roman" w:cs="Times New Roman"/>
          <w:i/>
          <w:iCs/>
          <w:sz w:val="24"/>
          <w:szCs w:val="24"/>
        </w:rPr>
      </w:pPr>
    </w:p>
    <w:p w14:paraId="1AAE1358" w14:textId="77777777" w:rsidR="00703912" w:rsidRPr="00267692" w:rsidRDefault="00703912" w:rsidP="0055691B">
      <w:pPr>
        <w:ind w:left="360" w:right="270"/>
        <w:rPr>
          <w:rFonts w:ascii="Times New Roman" w:hAnsi="Times New Roman" w:cs="Times New Roman"/>
          <w:i/>
          <w:iCs/>
        </w:rPr>
      </w:pPr>
      <w:r w:rsidRPr="00267692">
        <w:rPr>
          <w:rFonts w:ascii="Times New Roman" w:hAnsi="Times New Roman" w:cs="Times New Roman"/>
          <w:i/>
          <w:iCs/>
        </w:rPr>
        <w:t>[Note: The bullet points in the original recommendation were substituted with the letters a through h to improve the clarity of the discussion below.]</w:t>
      </w:r>
    </w:p>
    <w:p w14:paraId="2328E186" w14:textId="77777777" w:rsidR="00703912" w:rsidRPr="00267692" w:rsidRDefault="00703912">
      <w:pPr>
        <w:spacing w:line="240" w:lineRule="auto"/>
        <w:rPr>
          <w:rFonts w:ascii="Times New Roman" w:hAnsi="Times New Roman" w:cs="Times New Roman"/>
          <w:sz w:val="24"/>
          <w:szCs w:val="24"/>
        </w:rPr>
      </w:pPr>
    </w:p>
    <w:p w14:paraId="7260A140" w14:textId="77777777" w:rsidR="00703912" w:rsidRPr="00267692" w:rsidRDefault="00703912">
      <w:pPr>
        <w:spacing w:line="240" w:lineRule="auto"/>
        <w:rPr>
          <w:rFonts w:ascii="Times New Roman" w:hAnsi="Times New Roman" w:cs="Times New Roman"/>
          <w:i/>
          <w:iCs/>
          <w:sz w:val="24"/>
          <w:szCs w:val="24"/>
        </w:rPr>
      </w:pPr>
      <w:r w:rsidRPr="00267692">
        <w:rPr>
          <w:rFonts w:ascii="Times New Roman" w:hAnsi="Times New Roman" w:cs="Times New Roman"/>
          <w:i/>
          <w:iCs/>
          <w:sz w:val="24"/>
          <w:szCs w:val="24"/>
        </w:rPr>
        <w:t>The 2011 action letter also said “With regard to Recommendation 1 above, the 2011 visiting team noted that a full cycle of the new process with the allocation of resources and evaluation of the process had yet to be completed. The College should report on the completion of this cycle and the results of its evaluation in the 2012 report.”</w:t>
      </w:r>
    </w:p>
    <w:p w14:paraId="001710B6" w14:textId="77777777" w:rsidR="00703912" w:rsidRPr="00267692" w:rsidRDefault="00703912">
      <w:pPr>
        <w:spacing w:line="240" w:lineRule="auto"/>
        <w:rPr>
          <w:rFonts w:ascii="Times New Roman" w:hAnsi="Times New Roman" w:cs="Times New Roman"/>
          <w:sz w:val="24"/>
          <w:szCs w:val="24"/>
        </w:rPr>
      </w:pPr>
    </w:p>
    <w:p w14:paraId="5FA9E411" w14:textId="77777777" w:rsidR="00267692" w:rsidRDefault="00267692">
      <w:pPr>
        <w:pStyle w:val="Heading4"/>
        <w:rPr>
          <w:rFonts w:ascii="Times New Roman" w:hAnsi="Times New Roman" w:cs="Times New Roman"/>
        </w:rPr>
      </w:pPr>
      <w:bookmarkStart w:id="7" w:name="h.ua4neb8s7y19"/>
      <w:bookmarkEnd w:id="7"/>
    </w:p>
    <w:p w14:paraId="0FE8BE5B" w14:textId="082DC9F8" w:rsidR="00703912" w:rsidRPr="00267692" w:rsidRDefault="00703912">
      <w:pPr>
        <w:pStyle w:val="Heading4"/>
        <w:rPr>
          <w:rFonts w:ascii="Times New Roman" w:hAnsi="Times New Roman" w:cs="Times New Roman"/>
        </w:rPr>
      </w:pPr>
      <w:r w:rsidRPr="00267692">
        <w:rPr>
          <w:rFonts w:ascii="Times New Roman" w:hAnsi="Times New Roman" w:cs="Times New Roman"/>
        </w:rPr>
        <w:lastRenderedPageBreak/>
        <w:t>Completion of Cycle</w:t>
      </w:r>
    </w:p>
    <w:p w14:paraId="6EDB714A" w14:textId="77777777" w:rsidR="00703912" w:rsidRPr="00267692" w:rsidRDefault="00703912">
      <w:pPr>
        <w:spacing w:line="240" w:lineRule="auto"/>
        <w:rPr>
          <w:rFonts w:ascii="Times New Roman" w:hAnsi="Times New Roman" w:cs="Times New Roman"/>
          <w:sz w:val="24"/>
          <w:szCs w:val="24"/>
        </w:rPr>
      </w:pPr>
    </w:p>
    <w:p w14:paraId="73960F45" w14:textId="75C17EE8"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 xml:space="preserve">After receiving the team report and the Commission action letter based on the comprehensive evaluation visit in 2010, the college designed and implemented a new, integrated system of planning, program review, and resource allocation. The flowchart on the next page, taken from the Planning </w:t>
      </w:r>
      <w:r w:rsidRPr="001D45CA">
        <w:rPr>
          <w:rFonts w:ascii="Times New Roman" w:hAnsi="Times New Roman" w:cs="Times New Roman"/>
          <w:color w:val="auto"/>
          <w:sz w:val="24"/>
          <w:szCs w:val="24"/>
        </w:rPr>
        <w:t xml:space="preserve">Handbook </w:t>
      </w:r>
      <w:hyperlink r:id="rId16" w:history="1">
        <w:r w:rsidRPr="001D45CA">
          <w:rPr>
            <w:rStyle w:val="Hyperlink"/>
            <w:rFonts w:ascii="Times New Roman" w:hAnsi="Times New Roman" w:cs="Times New Roman"/>
            <w:color w:val="0070C0"/>
            <w:sz w:val="24"/>
            <w:szCs w:val="24"/>
          </w:rPr>
          <w:t>[Ref. 1-1]</w:t>
        </w:r>
      </w:hyperlink>
      <w:r w:rsidRPr="001D45CA">
        <w:rPr>
          <w:rFonts w:ascii="Times New Roman" w:hAnsi="Times New Roman" w:cs="Times New Roman"/>
          <w:color w:val="auto"/>
          <w:sz w:val="24"/>
          <w:szCs w:val="24"/>
        </w:rPr>
        <w:t xml:space="preserve">, </w:t>
      </w:r>
      <w:r w:rsidRPr="00267692">
        <w:rPr>
          <w:rFonts w:ascii="Times New Roman" w:hAnsi="Times New Roman" w:cs="Times New Roman"/>
          <w:sz w:val="24"/>
          <w:szCs w:val="24"/>
        </w:rPr>
        <w:t>illustrates the system.</w:t>
      </w:r>
    </w:p>
    <w:p w14:paraId="5ED4CDB7" w14:textId="77777777" w:rsidR="00703912" w:rsidRDefault="00703912">
      <w:pPr>
        <w:spacing w:line="240" w:lineRule="auto"/>
        <w:jc w:val="center"/>
        <w:rPr>
          <w:sz w:val="20"/>
          <w:szCs w:val="20"/>
          <w:shd w:val="solid" w:color="FFFF00" w:fill="FFFF00"/>
        </w:rPr>
      </w:pPr>
    </w:p>
    <w:p w14:paraId="24E4C4DE" w14:textId="77777777" w:rsidR="00703912" w:rsidRDefault="00703912">
      <w:pPr>
        <w:spacing w:line="240" w:lineRule="auto"/>
        <w:jc w:val="center"/>
        <w:rPr>
          <w:sz w:val="20"/>
          <w:szCs w:val="20"/>
        </w:rPr>
      </w:pPr>
    </w:p>
    <w:p w14:paraId="776134E3" w14:textId="77777777" w:rsidR="00703912" w:rsidRDefault="003D2DEA">
      <w:pPr>
        <w:spacing w:line="240" w:lineRule="auto"/>
        <w:jc w:val="center"/>
        <w:rPr>
          <w:sz w:val="20"/>
          <w:szCs w:val="20"/>
        </w:rPr>
      </w:pPr>
      <w:r>
        <w:rPr>
          <w:noProof/>
        </w:rPr>
        <w:lastRenderedPageBreak/>
        <w:drawing>
          <wp:inline distT="0" distB="0" distL="0" distR="0" wp14:anchorId="206DDC57" wp14:editId="31AABC57">
            <wp:extent cx="5486400" cy="7386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386320"/>
                    </a:xfrm>
                    <a:prstGeom prst="rect">
                      <a:avLst/>
                    </a:prstGeom>
                    <a:noFill/>
                    <a:ln>
                      <a:noFill/>
                    </a:ln>
                  </pic:spPr>
                </pic:pic>
              </a:graphicData>
            </a:graphic>
          </wp:inline>
        </w:drawing>
      </w:r>
    </w:p>
    <w:p w14:paraId="6736EA2A" w14:textId="77777777" w:rsidR="00703912" w:rsidRDefault="00703912">
      <w:pPr>
        <w:spacing w:line="240" w:lineRule="auto"/>
        <w:rPr>
          <w:sz w:val="20"/>
          <w:szCs w:val="20"/>
        </w:rPr>
      </w:pPr>
    </w:p>
    <w:p w14:paraId="40C23748" w14:textId="77777777" w:rsidR="00703912" w:rsidRDefault="00703912">
      <w:pPr>
        <w:spacing w:line="240" w:lineRule="auto"/>
        <w:rPr>
          <w:sz w:val="20"/>
          <w:szCs w:val="20"/>
        </w:rPr>
      </w:pPr>
    </w:p>
    <w:p w14:paraId="75CF9FD1" w14:textId="77777777" w:rsidR="00703912" w:rsidRPr="00267692" w:rsidRDefault="00703912">
      <w:pPr>
        <w:pageBreakBefore/>
        <w:spacing w:line="240" w:lineRule="auto"/>
        <w:rPr>
          <w:rFonts w:ascii="Times New Roman" w:hAnsi="Times New Roman" w:cs="Times New Roman"/>
          <w:sz w:val="24"/>
          <w:szCs w:val="24"/>
        </w:rPr>
      </w:pPr>
      <w:r w:rsidRPr="00267692">
        <w:rPr>
          <w:rFonts w:ascii="Times New Roman" w:hAnsi="Times New Roman" w:cs="Times New Roman"/>
          <w:sz w:val="24"/>
          <w:szCs w:val="24"/>
        </w:rPr>
        <w:lastRenderedPageBreak/>
        <w:t>The first cycle was completed in the 2010-2011 academic year. Implementation proceeded according to the original schedule set in 2010. An annual program review process for all instructional, student services, and administrative programs was put into place in fall 2010. Programs evaluated themselves; presented their plans; and generated resource requests based on their plans, on student achievement and student learning data, and on college-level plans. The resource requests were validated by the Program Review Committee at the beginning of 2011 and prioritized by governance committees in spring 2011. The final prioritization and recommendation for funding were conducted by the Budget Committee in July and August 2011. Through this process, the college’s 2011-2012 budget was based on the new planning, program review, and resource allocation process.</w:t>
      </w:r>
    </w:p>
    <w:p w14:paraId="39330CE3" w14:textId="77777777" w:rsidR="00703912" w:rsidRPr="00267692" w:rsidRDefault="00703912">
      <w:pPr>
        <w:spacing w:line="240" w:lineRule="auto"/>
        <w:rPr>
          <w:rFonts w:ascii="Times New Roman" w:hAnsi="Times New Roman" w:cs="Times New Roman"/>
          <w:sz w:val="24"/>
          <w:szCs w:val="24"/>
        </w:rPr>
      </w:pPr>
    </w:p>
    <w:p w14:paraId="768232F5" w14:textId="65B23078"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 xml:space="preserve">As of February 2012, the second cycle for 2012-2013 budgeting is nearly complete. Program review was conducted by instructional, student </w:t>
      </w:r>
      <w:r w:rsidR="00DC0E0A" w:rsidRPr="00267692">
        <w:rPr>
          <w:rFonts w:ascii="Times New Roman" w:hAnsi="Times New Roman" w:cs="Times New Roman"/>
          <w:sz w:val="24"/>
          <w:szCs w:val="24"/>
        </w:rPr>
        <w:t>services</w:t>
      </w:r>
      <w:r w:rsidRPr="00267692">
        <w:rPr>
          <w:rFonts w:ascii="Times New Roman" w:hAnsi="Times New Roman" w:cs="Times New Roman"/>
          <w:sz w:val="24"/>
          <w:szCs w:val="24"/>
        </w:rPr>
        <w:t xml:space="preserve"> and administrative programs in fall 2011. Program review generated 176 resource requests. A revised plan review process, more parallel to program review than the plan review process designed in 2010-2011, was also conducted in fall 2011. Resource requests were compiled and </w:t>
      </w:r>
      <w:r w:rsidR="005303DE">
        <w:rPr>
          <w:rFonts w:ascii="Times New Roman" w:hAnsi="Times New Roman" w:cs="Times New Roman"/>
          <w:sz w:val="24"/>
          <w:szCs w:val="24"/>
        </w:rPr>
        <w:t xml:space="preserve">will be </w:t>
      </w:r>
      <w:r w:rsidRPr="00267692">
        <w:rPr>
          <w:rFonts w:ascii="Times New Roman" w:hAnsi="Times New Roman" w:cs="Times New Roman"/>
          <w:sz w:val="24"/>
          <w:szCs w:val="24"/>
        </w:rPr>
        <w:t xml:space="preserve">sent to the Budget Committee on </w:t>
      </w:r>
      <w:r w:rsidR="005303DE">
        <w:rPr>
          <w:rFonts w:ascii="Times New Roman" w:hAnsi="Times New Roman" w:cs="Times New Roman"/>
          <w:sz w:val="24"/>
          <w:szCs w:val="24"/>
        </w:rPr>
        <w:t>March 27, 2012</w:t>
      </w:r>
      <w:r w:rsidRPr="00267692">
        <w:rPr>
          <w:rFonts w:ascii="Times New Roman" w:hAnsi="Times New Roman" w:cs="Times New Roman"/>
          <w:sz w:val="24"/>
          <w:szCs w:val="24"/>
        </w:rPr>
        <w:t xml:space="preserve"> and then distributed to the appropriate governance committees </w:t>
      </w:r>
      <w:r w:rsidR="005303DE">
        <w:rPr>
          <w:rFonts w:ascii="Times New Roman" w:hAnsi="Times New Roman" w:cs="Times New Roman"/>
          <w:sz w:val="24"/>
          <w:szCs w:val="24"/>
        </w:rPr>
        <w:t>i</w:t>
      </w:r>
      <w:r w:rsidRPr="00267692">
        <w:rPr>
          <w:rFonts w:ascii="Times New Roman" w:hAnsi="Times New Roman" w:cs="Times New Roman"/>
          <w:sz w:val="24"/>
          <w:szCs w:val="24"/>
        </w:rPr>
        <w:t xml:space="preserve">n </w:t>
      </w:r>
      <w:r w:rsidR="005303DE">
        <w:rPr>
          <w:rFonts w:ascii="Times New Roman" w:hAnsi="Times New Roman" w:cs="Times New Roman"/>
          <w:sz w:val="24"/>
          <w:szCs w:val="24"/>
        </w:rPr>
        <w:t>April</w:t>
      </w:r>
      <w:r w:rsidRPr="00267692">
        <w:rPr>
          <w:rFonts w:ascii="Times New Roman" w:hAnsi="Times New Roman" w:cs="Times New Roman"/>
          <w:sz w:val="24"/>
          <w:szCs w:val="24"/>
        </w:rPr>
        <w:t xml:space="preserve">. Prioritization is scheduled to occur </w:t>
      </w:r>
      <w:r w:rsidR="005303DE">
        <w:rPr>
          <w:rFonts w:ascii="Times New Roman" w:hAnsi="Times New Roman" w:cs="Times New Roman"/>
          <w:sz w:val="24"/>
          <w:szCs w:val="24"/>
        </w:rPr>
        <w:t>by the end of April</w:t>
      </w:r>
      <w:r w:rsidRPr="00267692">
        <w:rPr>
          <w:rFonts w:ascii="Times New Roman" w:hAnsi="Times New Roman" w:cs="Times New Roman"/>
          <w:sz w:val="24"/>
          <w:szCs w:val="24"/>
        </w:rPr>
        <w:t>.</w:t>
      </w:r>
    </w:p>
    <w:p w14:paraId="7BE9E0AE" w14:textId="77777777" w:rsidR="00703912" w:rsidRPr="00267692" w:rsidRDefault="00703912">
      <w:pPr>
        <w:spacing w:line="240" w:lineRule="auto"/>
        <w:rPr>
          <w:rFonts w:ascii="Times New Roman" w:hAnsi="Times New Roman" w:cs="Times New Roman"/>
          <w:sz w:val="24"/>
          <w:szCs w:val="24"/>
        </w:rPr>
      </w:pPr>
    </w:p>
    <w:p w14:paraId="565D60D4" w14:textId="77777777" w:rsidR="00703912" w:rsidRPr="00267692" w:rsidRDefault="00703912">
      <w:pPr>
        <w:spacing w:line="240" w:lineRule="auto"/>
        <w:rPr>
          <w:rFonts w:ascii="Times New Roman" w:hAnsi="Times New Roman" w:cs="Times New Roman"/>
          <w:sz w:val="24"/>
          <w:szCs w:val="24"/>
        </w:rPr>
      </w:pPr>
      <w:r w:rsidRPr="00267692">
        <w:rPr>
          <w:rFonts w:ascii="Times New Roman" w:hAnsi="Times New Roman" w:cs="Times New Roman"/>
          <w:sz w:val="24"/>
          <w:szCs w:val="24"/>
        </w:rPr>
        <w:t>The following table shows the steps of the integrated model that were completed during 2010-2011 (for 2011-2012 budgeting) and during 2011-2012 (for 2012-2013 budgeting).</w:t>
      </w:r>
    </w:p>
    <w:p w14:paraId="57589B54" w14:textId="77777777" w:rsidR="00703912" w:rsidRDefault="00703912">
      <w:pPr>
        <w:spacing w:line="240" w:lineRule="auto"/>
        <w:rPr>
          <w:sz w:val="20"/>
          <w:szCs w:val="20"/>
        </w:rPr>
      </w:pP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0"/>
        <w:gridCol w:w="3059"/>
        <w:gridCol w:w="2811"/>
      </w:tblGrid>
      <w:tr w:rsidR="00703912" w14:paraId="32408C95" w14:textId="77777777" w:rsidTr="0055691B">
        <w:trPr>
          <w:trHeight w:val="429"/>
        </w:trPr>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CEB2BD2" w14:textId="77777777" w:rsidR="00703912" w:rsidRDefault="00703912" w:rsidP="006E5F38">
            <w:pPr>
              <w:spacing w:line="240" w:lineRule="auto"/>
              <w:rPr>
                <w:b/>
                <w:bCs/>
                <w:sz w:val="18"/>
                <w:szCs w:val="18"/>
              </w:rPr>
            </w:pPr>
            <w:r>
              <w:rPr>
                <w:b/>
                <w:bCs/>
                <w:sz w:val="18"/>
                <w:szCs w:val="18"/>
              </w:rPr>
              <w:t>A</w:t>
            </w:r>
            <w:r w:rsidR="006E5F38">
              <w:rPr>
                <w:b/>
                <w:bCs/>
                <w:sz w:val="18"/>
                <w:szCs w:val="18"/>
              </w:rPr>
              <w:t>CTIVITY</w:t>
            </w:r>
          </w:p>
          <w:p w14:paraId="7D4BB815" w14:textId="3CD47076" w:rsidR="006E5F38" w:rsidRDefault="006E5F38" w:rsidP="006E5F38">
            <w:pPr>
              <w:spacing w:line="240" w:lineRule="auto"/>
            </w:pP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CE20446" w14:textId="77777777" w:rsidR="00703912" w:rsidRDefault="00703912">
            <w:pPr>
              <w:spacing w:line="240" w:lineRule="auto"/>
              <w:jc w:val="center"/>
            </w:pPr>
            <w:r>
              <w:rPr>
                <w:b/>
                <w:bCs/>
                <w:sz w:val="18"/>
                <w:szCs w:val="18"/>
              </w:rPr>
              <w:t>2010-2011 Cycle Completion Dates (for 2011-2012 Budget)</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5CADB00" w14:textId="3DDCFA55" w:rsidR="00703912" w:rsidRDefault="00703912" w:rsidP="0055691B">
            <w:pPr>
              <w:spacing w:line="240" w:lineRule="auto"/>
              <w:jc w:val="center"/>
            </w:pPr>
            <w:r>
              <w:rPr>
                <w:b/>
                <w:bCs/>
                <w:sz w:val="18"/>
                <w:szCs w:val="18"/>
              </w:rPr>
              <w:t>2011-2012 Cycle Completion Dates (for 2012-2013 Budget)</w:t>
            </w:r>
          </w:p>
        </w:tc>
      </w:tr>
      <w:tr w:rsidR="00703912" w14:paraId="192F71FB" w14:textId="77777777" w:rsidTr="0055691B">
        <w:trPr>
          <w:trHeight w:val="141"/>
        </w:trPr>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DF416" w14:textId="77777777" w:rsidR="00703912" w:rsidRPr="0055691B" w:rsidRDefault="00703912">
            <w:pPr>
              <w:spacing w:line="240" w:lineRule="auto"/>
              <w:rPr>
                <w:sz w:val="16"/>
                <w:szCs w:val="16"/>
              </w:rPr>
            </w:pP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E688" w14:textId="77777777" w:rsidR="00703912" w:rsidRDefault="00703912">
            <w:pPr>
              <w:spacing w:line="240" w:lineRule="auto"/>
              <w:jc w:val="center"/>
            </w:pP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DB0AB" w14:textId="77777777" w:rsidR="00703912" w:rsidRDefault="00703912">
            <w:pPr>
              <w:spacing w:line="240" w:lineRule="auto"/>
              <w:jc w:val="center"/>
            </w:pPr>
          </w:p>
        </w:tc>
      </w:tr>
      <w:tr w:rsidR="00703912" w14:paraId="52A5CF04"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46633" w14:textId="77777777" w:rsidR="00703912" w:rsidRDefault="00703912">
            <w:pPr>
              <w:spacing w:line="240" w:lineRule="auto"/>
            </w:pPr>
            <w:r>
              <w:rPr>
                <w:b/>
                <w:bCs/>
                <w:sz w:val="18"/>
                <w:szCs w:val="18"/>
              </w:rPr>
              <w:t>Track A. Resource Allocation from Plans</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19F54" w14:textId="77777777" w:rsidR="00703912" w:rsidRDefault="00703912">
            <w:pPr>
              <w:spacing w:line="240" w:lineRule="auto"/>
              <w:jc w:val="center"/>
            </w:pP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A031A" w14:textId="77777777" w:rsidR="00703912" w:rsidRDefault="00703912">
            <w:pPr>
              <w:spacing w:line="240" w:lineRule="auto"/>
              <w:jc w:val="center"/>
            </w:pPr>
          </w:p>
        </w:tc>
      </w:tr>
      <w:tr w:rsidR="00703912" w14:paraId="159E0481" w14:textId="77777777" w:rsidTr="0055691B">
        <w:trPr>
          <w:trHeight w:val="375"/>
        </w:trPr>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3ACBD" w14:textId="77777777" w:rsidR="00703912" w:rsidRDefault="00703912">
            <w:pPr>
              <w:spacing w:line="240" w:lineRule="auto"/>
            </w:pPr>
            <w:r>
              <w:rPr>
                <w:sz w:val="18"/>
                <w:szCs w:val="18"/>
              </w:rPr>
              <w:t>Plan Review (process initiated)</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691CC" w14:textId="77777777" w:rsidR="00703912" w:rsidRDefault="00703912">
            <w:pPr>
              <w:spacing w:line="240" w:lineRule="auto"/>
              <w:jc w:val="center"/>
            </w:pPr>
            <w:r>
              <w:rPr>
                <w:sz w:val="18"/>
                <w:szCs w:val="18"/>
              </w:rPr>
              <w:t>September 28, 2010</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40F5B" w14:textId="77777777" w:rsidR="00703912" w:rsidRDefault="00703912">
            <w:pPr>
              <w:spacing w:line="240" w:lineRule="auto"/>
              <w:jc w:val="center"/>
            </w:pPr>
            <w:r>
              <w:rPr>
                <w:sz w:val="18"/>
                <w:szCs w:val="18"/>
              </w:rPr>
              <w:t>September 16, 2011</w:t>
            </w:r>
          </w:p>
        </w:tc>
      </w:tr>
      <w:tr w:rsidR="00703912" w14:paraId="70520DF1"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F98A9" w14:textId="77777777" w:rsidR="00703912" w:rsidRDefault="00703912">
            <w:pPr>
              <w:spacing w:line="240" w:lineRule="auto"/>
            </w:pPr>
            <w:r>
              <w:rPr>
                <w:sz w:val="18"/>
                <w:szCs w:val="18"/>
              </w:rPr>
              <w:t>Resource Requests (submitted from plans)</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07664" w14:textId="77777777" w:rsidR="00703912" w:rsidRDefault="00703912">
            <w:pPr>
              <w:spacing w:line="240" w:lineRule="auto"/>
              <w:jc w:val="center"/>
            </w:pPr>
            <w:r>
              <w:rPr>
                <w:sz w:val="18"/>
                <w:szCs w:val="18"/>
              </w:rPr>
              <w:t>March 8,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AC2DB" w14:textId="77777777" w:rsidR="00703912" w:rsidRDefault="00703912">
            <w:pPr>
              <w:spacing w:line="240" w:lineRule="auto"/>
              <w:jc w:val="center"/>
            </w:pPr>
            <w:r>
              <w:rPr>
                <w:sz w:val="18"/>
                <w:szCs w:val="18"/>
              </w:rPr>
              <w:t>November 8, 2011</w:t>
            </w:r>
          </w:p>
        </w:tc>
      </w:tr>
      <w:tr w:rsidR="00703912" w14:paraId="23CFF85E"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DD435" w14:textId="77777777" w:rsidR="00703912" w:rsidRDefault="00703912">
            <w:pPr>
              <w:spacing w:line="240" w:lineRule="auto"/>
            </w:pPr>
            <w:r>
              <w:rPr>
                <w:sz w:val="18"/>
                <w:szCs w:val="18"/>
              </w:rPr>
              <w:t>Validation (of resource requests from plans)</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2C042" w14:textId="77777777" w:rsidR="00703912" w:rsidRDefault="00703912">
            <w:pPr>
              <w:spacing w:line="240" w:lineRule="auto"/>
              <w:jc w:val="center"/>
            </w:pPr>
            <w:r>
              <w:rPr>
                <w:sz w:val="18"/>
                <w:szCs w:val="18"/>
              </w:rPr>
              <w:t>March 14,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676FF" w14:textId="77C4E23F" w:rsidR="00703912" w:rsidRPr="005303DE" w:rsidRDefault="005303DE" w:rsidP="0000231A">
            <w:pPr>
              <w:spacing w:line="240" w:lineRule="auto"/>
              <w:jc w:val="center"/>
            </w:pPr>
            <w:r>
              <w:rPr>
                <w:sz w:val="18"/>
                <w:szCs w:val="18"/>
              </w:rPr>
              <w:t>March 12, 201</w:t>
            </w:r>
            <w:r w:rsidR="0000231A">
              <w:rPr>
                <w:sz w:val="18"/>
                <w:szCs w:val="18"/>
              </w:rPr>
              <w:t>2</w:t>
            </w:r>
          </w:p>
        </w:tc>
      </w:tr>
      <w:tr w:rsidR="00703912" w14:paraId="6D3B02E0"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7FEEB" w14:textId="77777777" w:rsidR="00703912" w:rsidRDefault="00703912">
            <w:pPr>
              <w:spacing w:line="240" w:lineRule="auto"/>
            </w:pP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B763C" w14:textId="77777777" w:rsidR="00703912" w:rsidRDefault="00703912">
            <w:pPr>
              <w:spacing w:line="240" w:lineRule="auto"/>
              <w:jc w:val="center"/>
            </w:pP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38ED2" w14:textId="77777777" w:rsidR="00703912" w:rsidRDefault="00703912">
            <w:pPr>
              <w:spacing w:line="240" w:lineRule="auto"/>
              <w:jc w:val="center"/>
            </w:pPr>
          </w:p>
        </w:tc>
      </w:tr>
      <w:tr w:rsidR="00703912" w14:paraId="5A03D943"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A3D7F" w14:textId="77777777" w:rsidR="00703912" w:rsidRDefault="00703912">
            <w:pPr>
              <w:spacing w:line="240" w:lineRule="auto"/>
            </w:pPr>
            <w:r>
              <w:rPr>
                <w:b/>
                <w:bCs/>
                <w:sz w:val="18"/>
                <w:szCs w:val="18"/>
              </w:rPr>
              <w:t>Track B. Resource Allocation from Programs</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5D6D4" w14:textId="77777777" w:rsidR="00703912" w:rsidRDefault="00703912">
            <w:pPr>
              <w:spacing w:line="240" w:lineRule="auto"/>
              <w:jc w:val="center"/>
            </w:pP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F4480" w14:textId="77777777" w:rsidR="00703912" w:rsidRDefault="00703912">
            <w:pPr>
              <w:spacing w:line="240" w:lineRule="auto"/>
              <w:jc w:val="center"/>
            </w:pPr>
          </w:p>
        </w:tc>
      </w:tr>
      <w:tr w:rsidR="00703912" w14:paraId="7E591F5B"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2B56E" w14:textId="77777777" w:rsidR="00703912" w:rsidRDefault="00703912">
            <w:pPr>
              <w:spacing w:line="240" w:lineRule="auto"/>
            </w:pPr>
            <w:r>
              <w:rPr>
                <w:sz w:val="18"/>
                <w:szCs w:val="18"/>
              </w:rPr>
              <w:t>Programs complete annual program review</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731D9" w14:textId="081EFE8E" w:rsidR="00703912" w:rsidRDefault="00703912">
            <w:pPr>
              <w:spacing w:line="240" w:lineRule="auto"/>
              <w:jc w:val="center"/>
            </w:pPr>
            <w:r>
              <w:rPr>
                <w:sz w:val="18"/>
                <w:szCs w:val="18"/>
              </w:rPr>
              <w:t xml:space="preserve">December </w:t>
            </w:r>
            <w:r w:rsidR="0000231A">
              <w:rPr>
                <w:sz w:val="18"/>
                <w:szCs w:val="18"/>
              </w:rPr>
              <w:t xml:space="preserve">8, </w:t>
            </w:r>
            <w:r>
              <w:rPr>
                <w:sz w:val="18"/>
                <w:szCs w:val="18"/>
              </w:rPr>
              <w:t>2010</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03975" w14:textId="493EC52C" w:rsidR="00703912" w:rsidRDefault="00703912">
            <w:pPr>
              <w:spacing w:line="240" w:lineRule="auto"/>
              <w:jc w:val="center"/>
            </w:pPr>
            <w:r>
              <w:rPr>
                <w:sz w:val="18"/>
                <w:szCs w:val="18"/>
              </w:rPr>
              <w:t xml:space="preserve">November </w:t>
            </w:r>
            <w:r w:rsidR="0000231A">
              <w:rPr>
                <w:sz w:val="18"/>
                <w:szCs w:val="18"/>
              </w:rPr>
              <w:t xml:space="preserve">9, </w:t>
            </w:r>
            <w:r>
              <w:rPr>
                <w:sz w:val="18"/>
                <w:szCs w:val="18"/>
              </w:rPr>
              <w:t>2011</w:t>
            </w:r>
          </w:p>
        </w:tc>
      </w:tr>
      <w:tr w:rsidR="00703912" w14:paraId="29F533EB"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4EECE" w14:textId="77777777" w:rsidR="00703912" w:rsidRDefault="00703912">
            <w:pPr>
              <w:spacing w:line="240" w:lineRule="auto"/>
            </w:pPr>
            <w:r>
              <w:rPr>
                <w:sz w:val="18"/>
                <w:szCs w:val="18"/>
              </w:rPr>
              <w:t>Division Review (of program reviews)</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A1B59" w14:textId="77777777" w:rsidR="00703912" w:rsidRDefault="00703912">
            <w:pPr>
              <w:spacing w:line="240" w:lineRule="auto"/>
              <w:jc w:val="center"/>
            </w:pPr>
            <w:r>
              <w:rPr>
                <w:sz w:val="18"/>
                <w:szCs w:val="18"/>
              </w:rPr>
              <w:t>December 2010</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7D5E3" w14:textId="77777777" w:rsidR="00703912" w:rsidRDefault="00703912">
            <w:pPr>
              <w:spacing w:line="240" w:lineRule="auto"/>
              <w:jc w:val="center"/>
            </w:pPr>
            <w:r>
              <w:rPr>
                <w:sz w:val="18"/>
                <w:szCs w:val="18"/>
              </w:rPr>
              <w:t>November 2011</w:t>
            </w:r>
          </w:p>
        </w:tc>
      </w:tr>
      <w:tr w:rsidR="00703912" w14:paraId="7F457F49"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578AA" w14:textId="77777777" w:rsidR="00703912" w:rsidRDefault="00703912">
            <w:pPr>
              <w:spacing w:line="240" w:lineRule="auto"/>
            </w:pPr>
            <w:r>
              <w:rPr>
                <w:sz w:val="18"/>
                <w:szCs w:val="18"/>
              </w:rPr>
              <w:t>Resource Requests (submitted from programs)</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2F7BD" w14:textId="77777777" w:rsidR="00703912" w:rsidRDefault="00703912">
            <w:pPr>
              <w:spacing w:line="240" w:lineRule="auto"/>
              <w:jc w:val="center"/>
            </w:pPr>
            <w:r>
              <w:rPr>
                <w:sz w:val="18"/>
                <w:szCs w:val="18"/>
              </w:rPr>
              <w:t>December 2010</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6C94E" w14:textId="77777777" w:rsidR="00703912" w:rsidRDefault="00703912">
            <w:pPr>
              <w:spacing w:line="240" w:lineRule="auto"/>
              <w:jc w:val="center"/>
            </w:pPr>
            <w:r>
              <w:rPr>
                <w:sz w:val="18"/>
                <w:szCs w:val="18"/>
              </w:rPr>
              <w:t>November 2011</w:t>
            </w:r>
          </w:p>
        </w:tc>
      </w:tr>
      <w:tr w:rsidR="00703912" w14:paraId="1833C725"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11E70" w14:textId="77777777" w:rsidR="00703912" w:rsidRDefault="00703912">
            <w:pPr>
              <w:spacing w:line="240" w:lineRule="auto"/>
            </w:pPr>
            <w:r>
              <w:rPr>
                <w:sz w:val="18"/>
                <w:szCs w:val="18"/>
              </w:rPr>
              <w:t>Validation (of resource requests from program review)</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97F88" w14:textId="77777777" w:rsidR="00703912" w:rsidRDefault="00703912">
            <w:pPr>
              <w:spacing w:line="240" w:lineRule="auto"/>
              <w:jc w:val="center"/>
            </w:pPr>
            <w:r>
              <w:rPr>
                <w:sz w:val="18"/>
                <w:szCs w:val="18"/>
              </w:rPr>
              <w:t>March 22,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E843D" w14:textId="18594287" w:rsidR="00703912" w:rsidRDefault="001E7271" w:rsidP="001E7271">
            <w:pPr>
              <w:spacing w:line="240" w:lineRule="auto"/>
              <w:jc w:val="center"/>
            </w:pPr>
            <w:r>
              <w:rPr>
                <w:sz w:val="18"/>
                <w:szCs w:val="18"/>
              </w:rPr>
              <w:t>November 2011-February 2012</w:t>
            </w:r>
          </w:p>
        </w:tc>
      </w:tr>
      <w:tr w:rsidR="00703912" w14:paraId="30A0D258"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D8099" w14:textId="77777777" w:rsidR="00703912" w:rsidRDefault="00703912">
            <w:pPr>
              <w:spacing w:line="240" w:lineRule="auto"/>
            </w:pPr>
            <w:r>
              <w:rPr>
                <w:b/>
                <w:bCs/>
                <w:sz w:val="18"/>
                <w:szCs w:val="18"/>
              </w:rPr>
              <w:lastRenderedPageBreak/>
              <w:t>Annual Goals Process</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B31C4" w14:textId="77777777" w:rsidR="00703912" w:rsidRDefault="00703912">
            <w:pPr>
              <w:spacing w:line="240" w:lineRule="auto"/>
              <w:jc w:val="center"/>
            </w:pP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11149" w14:textId="77777777" w:rsidR="00703912" w:rsidRDefault="00703912">
            <w:pPr>
              <w:spacing w:line="240" w:lineRule="auto"/>
              <w:jc w:val="center"/>
            </w:pPr>
          </w:p>
        </w:tc>
      </w:tr>
      <w:tr w:rsidR="00703912" w14:paraId="0664AC87"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255FC" w14:textId="77777777" w:rsidR="00703912" w:rsidRDefault="00703912">
            <w:pPr>
              <w:spacing w:line="240" w:lineRule="auto"/>
            </w:pPr>
            <w:r>
              <w:rPr>
                <w:sz w:val="18"/>
                <w:szCs w:val="18"/>
              </w:rPr>
              <w:t>Team A recommends Annual Goals</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95A1E" w14:textId="77777777" w:rsidR="00703912" w:rsidRDefault="00703912">
            <w:pPr>
              <w:spacing w:line="240" w:lineRule="auto"/>
              <w:jc w:val="center"/>
            </w:pPr>
            <w:r>
              <w:rPr>
                <w:sz w:val="18"/>
                <w:szCs w:val="18"/>
              </w:rPr>
              <w:t>May 6,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32C3B" w14:textId="645F59C3" w:rsidR="00703912" w:rsidRPr="0055691B" w:rsidRDefault="0000231A" w:rsidP="006E5F38">
            <w:pPr>
              <w:spacing w:line="240" w:lineRule="auto"/>
              <w:jc w:val="center"/>
              <w:rPr>
                <w:sz w:val="18"/>
                <w:szCs w:val="18"/>
              </w:rPr>
            </w:pPr>
            <w:r w:rsidRPr="0055691B">
              <w:rPr>
                <w:sz w:val="18"/>
                <w:szCs w:val="18"/>
              </w:rPr>
              <w:t>Scheduled May 18, 2012</w:t>
            </w:r>
          </w:p>
        </w:tc>
      </w:tr>
      <w:tr w:rsidR="00703912" w14:paraId="73B48527"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B6965" w14:textId="77777777" w:rsidR="00703912" w:rsidRDefault="00703912">
            <w:pPr>
              <w:spacing w:line="240" w:lineRule="auto"/>
            </w:pPr>
            <w:r>
              <w:rPr>
                <w:sz w:val="18"/>
                <w:szCs w:val="18"/>
              </w:rPr>
              <w:t>Campus Executive Committee sets Annual Goals</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723EF" w14:textId="77777777" w:rsidR="00703912" w:rsidRDefault="00703912">
            <w:pPr>
              <w:spacing w:line="240" w:lineRule="auto"/>
              <w:jc w:val="center"/>
            </w:pPr>
            <w:r>
              <w:rPr>
                <w:sz w:val="18"/>
                <w:szCs w:val="18"/>
              </w:rPr>
              <w:t>June 21,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A2BF1" w14:textId="7F2B3612" w:rsidR="00703912" w:rsidRPr="0055691B" w:rsidRDefault="0000231A" w:rsidP="006E5F38">
            <w:pPr>
              <w:spacing w:line="240" w:lineRule="auto"/>
              <w:jc w:val="center"/>
              <w:rPr>
                <w:sz w:val="18"/>
                <w:szCs w:val="18"/>
              </w:rPr>
            </w:pPr>
            <w:r w:rsidRPr="0055691B">
              <w:rPr>
                <w:sz w:val="18"/>
                <w:szCs w:val="18"/>
              </w:rPr>
              <w:t>Scheduled June 2012</w:t>
            </w:r>
          </w:p>
        </w:tc>
      </w:tr>
      <w:tr w:rsidR="00703912" w14:paraId="2946B358"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529BE" w14:textId="77777777" w:rsidR="00703912" w:rsidRDefault="00703912">
            <w:pPr>
              <w:spacing w:line="240" w:lineRule="auto"/>
            </w:pP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F528A" w14:textId="77777777" w:rsidR="00703912" w:rsidRDefault="00703912">
            <w:pPr>
              <w:spacing w:line="240" w:lineRule="auto"/>
              <w:jc w:val="center"/>
            </w:pP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E3CFE" w14:textId="77777777" w:rsidR="00703912" w:rsidRPr="0055691B" w:rsidRDefault="00703912" w:rsidP="006E5F38">
            <w:pPr>
              <w:spacing w:line="240" w:lineRule="auto"/>
              <w:jc w:val="center"/>
              <w:rPr>
                <w:sz w:val="18"/>
                <w:szCs w:val="18"/>
              </w:rPr>
            </w:pPr>
          </w:p>
        </w:tc>
      </w:tr>
      <w:tr w:rsidR="00703912" w14:paraId="5B3586CB"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AECFF" w14:textId="77777777" w:rsidR="00703912" w:rsidRDefault="00703912">
            <w:pPr>
              <w:spacing w:line="240" w:lineRule="auto"/>
            </w:pPr>
            <w:r>
              <w:rPr>
                <w:b/>
                <w:bCs/>
                <w:sz w:val="18"/>
                <w:szCs w:val="18"/>
              </w:rPr>
              <w:t>Resource Allocation</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2A4B0" w14:textId="77777777" w:rsidR="00703912" w:rsidRDefault="00703912">
            <w:pPr>
              <w:spacing w:line="240" w:lineRule="auto"/>
              <w:jc w:val="center"/>
            </w:pP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4DAAA" w14:textId="77777777" w:rsidR="00703912" w:rsidRPr="0055691B" w:rsidRDefault="00703912" w:rsidP="006E5F38">
            <w:pPr>
              <w:spacing w:line="240" w:lineRule="auto"/>
              <w:jc w:val="center"/>
              <w:rPr>
                <w:sz w:val="18"/>
                <w:szCs w:val="18"/>
              </w:rPr>
            </w:pPr>
          </w:p>
        </w:tc>
      </w:tr>
      <w:tr w:rsidR="00703912" w14:paraId="61746583"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10E30" w14:textId="77777777" w:rsidR="00703912" w:rsidRDefault="00703912">
            <w:pPr>
              <w:spacing w:line="240" w:lineRule="auto"/>
            </w:pPr>
            <w:r>
              <w:rPr>
                <w:sz w:val="18"/>
                <w:szCs w:val="18"/>
              </w:rPr>
              <w:t>Non-Personnel Requests sent to Budget Committee</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A0542" w14:textId="77777777" w:rsidR="00703912" w:rsidRDefault="00703912">
            <w:pPr>
              <w:spacing w:line="240" w:lineRule="auto"/>
              <w:jc w:val="center"/>
            </w:pPr>
            <w:r>
              <w:rPr>
                <w:sz w:val="18"/>
                <w:szCs w:val="18"/>
              </w:rPr>
              <w:t>March 10,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862D5" w14:textId="5735C184" w:rsidR="00703912" w:rsidRPr="0055691B" w:rsidRDefault="0000231A" w:rsidP="006E5F38">
            <w:pPr>
              <w:spacing w:line="240" w:lineRule="auto"/>
              <w:jc w:val="center"/>
              <w:rPr>
                <w:sz w:val="18"/>
                <w:szCs w:val="18"/>
              </w:rPr>
            </w:pPr>
            <w:r w:rsidRPr="0055691B">
              <w:rPr>
                <w:sz w:val="18"/>
                <w:szCs w:val="18"/>
              </w:rPr>
              <w:t>Scheduled for March 27, 2012</w:t>
            </w:r>
          </w:p>
        </w:tc>
      </w:tr>
      <w:tr w:rsidR="00703912" w14:paraId="75B88E9D"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72E3A" w14:textId="77777777" w:rsidR="00703912" w:rsidRDefault="00703912">
            <w:pPr>
              <w:spacing w:line="240" w:lineRule="auto"/>
            </w:pPr>
            <w:r>
              <w:rPr>
                <w:sz w:val="18"/>
                <w:szCs w:val="18"/>
              </w:rPr>
              <w:t>Personnel Requests sent to Budget Committee</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54688" w14:textId="77777777" w:rsidR="00703912" w:rsidRDefault="00703912">
            <w:pPr>
              <w:spacing w:line="240" w:lineRule="auto"/>
              <w:jc w:val="center"/>
            </w:pPr>
            <w:r>
              <w:rPr>
                <w:sz w:val="18"/>
                <w:szCs w:val="18"/>
              </w:rPr>
              <w:t>March 10,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F929E" w14:textId="2FACA5BD" w:rsidR="00703912" w:rsidRPr="0055691B" w:rsidRDefault="0000231A" w:rsidP="006E5F38">
            <w:pPr>
              <w:spacing w:line="240" w:lineRule="auto"/>
              <w:jc w:val="center"/>
              <w:rPr>
                <w:sz w:val="18"/>
                <w:szCs w:val="18"/>
              </w:rPr>
            </w:pPr>
            <w:r w:rsidRPr="0055691B">
              <w:rPr>
                <w:sz w:val="18"/>
                <w:szCs w:val="18"/>
              </w:rPr>
              <w:t>March 27, 2011</w:t>
            </w:r>
          </w:p>
        </w:tc>
      </w:tr>
      <w:tr w:rsidR="00703912" w14:paraId="02DB647B"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4075C" w14:textId="77777777" w:rsidR="00703912" w:rsidRDefault="00703912">
            <w:pPr>
              <w:spacing w:line="240" w:lineRule="auto"/>
            </w:pPr>
            <w:r>
              <w:rPr>
                <w:sz w:val="18"/>
                <w:szCs w:val="18"/>
              </w:rPr>
              <w:t>Governance committees prioritize requests</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B24AD" w14:textId="77777777" w:rsidR="00703912" w:rsidRDefault="00703912">
            <w:pPr>
              <w:spacing w:line="240" w:lineRule="auto"/>
              <w:jc w:val="center"/>
            </w:pPr>
            <w:r>
              <w:rPr>
                <w:sz w:val="18"/>
                <w:szCs w:val="18"/>
              </w:rPr>
              <w:t>May 18,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961BF" w14:textId="77777777" w:rsidR="00703912" w:rsidRPr="0055691B" w:rsidRDefault="00703912" w:rsidP="006E5F38">
            <w:pPr>
              <w:spacing w:line="240" w:lineRule="auto"/>
              <w:jc w:val="center"/>
              <w:rPr>
                <w:sz w:val="18"/>
                <w:szCs w:val="18"/>
              </w:rPr>
            </w:pPr>
          </w:p>
          <w:p w14:paraId="721AA290" w14:textId="692E9C47" w:rsidR="0000231A" w:rsidRPr="0055691B" w:rsidRDefault="0000231A" w:rsidP="006E5F38">
            <w:pPr>
              <w:spacing w:line="240" w:lineRule="auto"/>
              <w:jc w:val="center"/>
              <w:rPr>
                <w:sz w:val="18"/>
                <w:szCs w:val="18"/>
              </w:rPr>
            </w:pPr>
            <w:r w:rsidRPr="0055691B">
              <w:rPr>
                <w:sz w:val="18"/>
                <w:szCs w:val="18"/>
              </w:rPr>
              <w:t>Scheduled April 2012</w:t>
            </w:r>
          </w:p>
        </w:tc>
      </w:tr>
      <w:tr w:rsidR="00703912" w14:paraId="3BE6F0BF"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A6C92" w14:textId="77777777" w:rsidR="00703912" w:rsidRDefault="00703912">
            <w:pPr>
              <w:spacing w:line="240" w:lineRule="auto"/>
            </w:pPr>
            <w:r>
              <w:rPr>
                <w:sz w:val="18"/>
                <w:szCs w:val="18"/>
              </w:rPr>
              <w:t>Hiring Allocation Committees prioritize requests</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3E51F" w14:textId="77777777" w:rsidR="00703912" w:rsidRPr="00F11514" w:rsidRDefault="00703912">
            <w:pPr>
              <w:spacing w:line="240" w:lineRule="auto"/>
              <w:jc w:val="center"/>
            </w:pPr>
            <w:r w:rsidRPr="00F11514">
              <w:rPr>
                <w:sz w:val="18"/>
                <w:szCs w:val="18"/>
              </w:rPr>
              <w:t>November 16, 2010</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9BD11" w14:textId="7671F9D8" w:rsidR="00703912" w:rsidRPr="0055691B" w:rsidRDefault="0000231A" w:rsidP="006E5F38">
            <w:pPr>
              <w:spacing w:line="240" w:lineRule="auto"/>
              <w:jc w:val="center"/>
              <w:rPr>
                <w:sz w:val="18"/>
                <w:szCs w:val="18"/>
              </w:rPr>
            </w:pPr>
            <w:r w:rsidRPr="0055691B">
              <w:rPr>
                <w:sz w:val="18"/>
                <w:szCs w:val="18"/>
              </w:rPr>
              <w:t>December 2011</w:t>
            </w:r>
          </w:p>
        </w:tc>
      </w:tr>
      <w:tr w:rsidR="00703912" w14:paraId="4BAE4BE4"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E9260" w14:textId="77777777" w:rsidR="00703912" w:rsidRDefault="00703912">
            <w:pPr>
              <w:spacing w:line="240" w:lineRule="auto"/>
            </w:pPr>
            <w:r>
              <w:rPr>
                <w:sz w:val="18"/>
                <w:szCs w:val="18"/>
              </w:rPr>
              <w:t>Budget Reallocation Task Force identifies low-priority items</w:t>
            </w:r>
          </w:p>
        </w:tc>
        <w:tc>
          <w:tcPr>
            <w:tcW w:w="160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22F30" w14:textId="46426BE8" w:rsidR="00703912" w:rsidRPr="00F11514" w:rsidRDefault="001E7271" w:rsidP="001E7271">
            <w:pPr>
              <w:spacing w:line="240" w:lineRule="auto"/>
              <w:jc w:val="center"/>
            </w:pPr>
            <w:r>
              <w:rPr>
                <w:sz w:val="18"/>
                <w:szCs w:val="18"/>
              </w:rPr>
              <w:t>March 201</w:t>
            </w:r>
            <w:r w:rsidR="0000231A">
              <w:rPr>
                <w:sz w:val="18"/>
                <w:szCs w:val="18"/>
              </w:rPr>
              <w:t>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914C2" w14:textId="2220BCA6" w:rsidR="00703912" w:rsidRPr="0055691B" w:rsidRDefault="0000231A" w:rsidP="006E5F38">
            <w:pPr>
              <w:spacing w:line="240" w:lineRule="auto"/>
              <w:jc w:val="center"/>
              <w:rPr>
                <w:sz w:val="18"/>
                <w:szCs w:val="18"/>
              </w:rPr>
            </w:pPr>
            <w:r w:rsidRPr="0055691B">
              <w:rPr>
                <w:sz w:val="18"/>
                <w:szCs w:val="18"/>
              </w:rPr>
              <w:t>March 2012</w:t>
            </w:r>
          </w:p>
        </w:tc>
      </w:tr>
      <w:tr w:rsidR="00703912" w14:paraId="50D2CF7D"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23581" w14:textId="77777777" w:rsidR="00703912" w:rsidRDefault="00703912">
            <w:pPr>
              <w:spacing w:line="240" w:lineRule="auto"/>
            </w:pPr>
            <w:r>
              <w:rPr>
                <w:sz w:val="18"/>
                <w:szCs w:val="18"/>
              </w:rPr>
              <w:t>Budget Committee matches requests to appropriate funding sources</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B813D" w14:textId="77777777" w:rsidR="00703912" w:rsidRPr="00F11514" w:rsidRDefault="00703912">
            <w:pPr>
              <w:spacing w:line="240" w:lineRule="auto"/>
              <w:jc w:val="center"/>
            </w:pPr>
            <w:r w:rsidRPr="00F11514">
              <w:rPr>
                <w:sz w:val="18"/>
                <w:szCs w:val="18"/>
              </w:rPr>
              <w:t>July 26,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9BFE0" w14:textId="20570E5E" w:rsidR="00703912" w:rsidRPr="0055691B" w:rsidRDefault="0000231A" w:rsidP="006E5F38">
            <w:pPr>
              <w:spacing w:line="240" w:lineRule="auto"/>
              <w:jc w:val="center"/>
              <w:rPr>
                <w:sz w:val="18"/>
                <w:szCs w:val="18"/>
              </w:rPr>
            </w:pPr>
            <w:r w:rsidRPr="0055691B">
              <w:rPr>
                <w:sz w:val="18"/>
                <w:szCs w:val="18"/>
              </w:rPr>
              <w:t>Scheduled for July 2012</w:t>
            </w:r>
          </w:p>
        </w:tc>
      </w:tr>
      <w:tr w:rsidR="00703912" w14:paraId="5CF9461F"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EDA75" w14:textId="77777777" w:rsidR="00703912" w:rsidRDefault="00703912">
            <w:pPr>
              <w:spacing w:line="240" w:lineRule="auto"/>
            </w:pPr>
            <w:r>
              <w:rPr>
                <w:sz w:val="18"/>
                <w:szCs w:val="18"/>
              </w:rPr>
              <w:t>Budget Committee recommends funding</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F917F" w14:textId="77777777" w:rsidR="00703912" w:rsidRDefault="00703912">
            <w:pPr>
              <w:spacing w:line="240" w:lineRule="auto"/>
              <w:jc w:val="center"/>
            </w:pPr>
            <w:r>
              <w:rPr>
                <w:sz w:val="18"/>
                <w:szCs w:val="18"/>
              </w:rPr>
              <w:t>August 11,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D8A8F" w14:textId="55B46EBE" w:rsidR="00703912" w:rsidRPr="0055691B" w:rsidRDefault="0000231A" w:rsidP="006E5F38">
            <w:pPr>
              <w:spacing w:line="240" w:lineRule="auto"/>
              <w:jc w:val="center"/>
              <w:rPr>
                <w:sz w:val="18"/>
                <w:szCs w:val="18"/>
              </w:rPr>
            </w:pPr>
            <w:r w:rsidRPr="0055691B">
              <w:rPr>
                <w:sz w:val="18"/>
                <w:szCs w:val="18"/>
              </w:rPr>
              <w:t>Scheduled for Aug 2012</w:t>
            </w:r>
          </w:p>
        </w:tc>
      </w:tr>
      <w:tr w:rsidR="00703912" w14:paraId="1CB37EF9"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3F99D" w14:textId="77777777" w:rsidR="00703912" w:rsidRDefault="00703912">
            <w:pPr>
              <w:spacing w:line="240" w:lineRule="auto"/>
            </w:pP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BDA85" w14:textId="77777777" w:rsidR="00703912" w:rsidRDefault="00703912">
            <w:pPr>
              <w:spacing w:line="240" w:lineRule="auto"/>
              <w:jc w:val="center"/>
            </w:pP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AFC08" w14:textId="77777777" w:rsidR="00703912" w:rsidRPr="0055691B" w:rsidRDefault="00703912" w:rsidP="006E5F38">
            <w:pPr>
              <w:spacing w:line="240" w:lineRule="auto"/>
              <w:jc w:val="center"/>
              <w:rPr>
                <w:sz w:val="18"/>
                <w:szCs w:val="18"/>
              </w:rPr>
            </w:pPr>
          </w:p>
        </w:tc>
      </w:tr>
      <w:tr w:rsidR="00703912" w14:paraId="48A774B2"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AD58C" w14:textId="77777777" w:rsidR="00703912" w:rsidRDefault="00703912">
            <w:pPr>
              <w:spacing w:line="240" w:lineRule="auto"/>
            </w:pPr>
            <w:r>
              <w:rPr>
                <w:b/>
                <w:bCs/>
                <w:sz w:val="18"/>
                <w:szCs w:val="18"/>
              </w:rPr>
              <w:t>Evaluation</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F3373" w14:textId="77777777" w:rsidR="00703912" w:rsidRDefault="00703912">
            <w:pPr>
              <w:spacing w:line="240" w:lineRule="auto"/>
              <w:jc w:val="center"/>
            </w:pP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5A995" w14:textId="77777777" w:rsidR="00703912" w:rsidRPr="0055691B" w:rsidRDefault="00703912" w:rsidP="006E5F38">
            <w:pPr>
              <w:spacing w:line="240" w:lineRule="auto"/>
              <w:jc w:val="center"/>
              <w:rPr>
                <w:sz w:val="18"/>
                <w:szCs w:val="18"/>
              </w:rPr>
            </w:pPr>
          </w:p>
        </w:tc>
      </w:tr>
      <w:tr w:rsidR="00703912" w14:paraId="02713219"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4BA03" w14:textId="77777777" w:rsidR="00703912" w:rsidRDefault="00703912">
            <w:pPr>
              <w:spacing w:line="240" w:lineRule="auto"/>
            </w:pPr>
            <w:r>
              <w:rPr>
                <w:sz w:val="18"/>
                <w:szCs w:val="18"/>
              </w:rPr>
              <w:t>IPCC assesses how well planning is working</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0EDC5" w14:textId="77777777" w:rsidR="00703912" w:rsidRDefault="00703912">
            <w:pPr>
              <w:spacing w:line="240" w:lineRule="auto"/>
              <w:jc w:val="center"/>
            </w:pPr>
            <w:r>
              <w:rPr>
                <w:sz w:val="18"/>
                <w:szCs w:val="18"/>
              </w:rPr>
              <w:t>August 22,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E4887" w14:textId="0609639E" w:rsidR="00703912" w:rsidRPr="0055691B" w:rsidRDefault="0000231A" w:rsidP="006E5F38">
            <w:pPr>
              <w:spacing w:line="240" w:lineRule="auto"/>
              <w:jc w:val="center"/>
              <w:rPr>
                <w:sz w:val="18"/>
                <w:szCs w:val="18"/>
              </w:rPr>
            </w:pPr>
            <w:r w:rsidRPr="0055691B">
              <w:rPr>
                <w:sz w:val="18"/>
                <w:szCs w:val="18"/>
              </w:rPr>
              <w:t>August 2012</w:t>
            </w:r>
          </w:p>
        </w:tc>
      </w:tr>
      <w:tr w:rsidR="00703912" w14:paraId="347F445E"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B8E65" w14:textId="77777777" w:rsidR="00703912" w:rsidRDefault="00703912">
            <w:pPr>
              <w:spacing w:line="240" w:lineRule="auto"/>
            </w:pPr>
            <w:r>
              <w:rPr>
                <w:sz w:val="18"/>
                <w:szCs w:val="18"/>
              </w:rPr>
              <w:t>IPCC assesses how well resource allocation is working</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2A411" w14:textId="77777777" w:rsidR="00703912" w:rsidRDefault="00703912">
            <w:pPr>
              <w:spacing w:line="240" w:lineRule="auto"/>
              <w:jc w:val="center"/>
            </w:pPr>
            <w:r>
              <w:rPr>
                <w:sz w:val="18"/>
                <w:szCs w:val="18"/>
              </w:rPr>
              <w:t>September 27,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CF5D2" w14:textId="38DB284E" w:rsidR="00703912" w:rsidRPr="0055691B" w:rsidRDefault="0000231A" w:rsidP="006E5F38">
            <w:pPr>
              <w:spacing w:line="240" w:lineRule="auto"/>
              <w:jc w:val="center"/>
              <w:rPr>
                <w:sz w:val="18"/>
                <w:szCs w:val="18"/>
              </w:rPr>
            </w:pPr>
            <w:r w:rsidRPr="0055691B">
              <w:rPr>
                <w:sz w:val="18"/>
                <w:szCs w:val="18"/>
              </w:rPr>
              <w:t>August 2012</w:t>
            </w:r>
          </w:p>
        </w:tc>
      </w:tr>
      <w:tr w:rsidR="00703912" w14:paraId="2993B7F3"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EA424" w14:textId="77777777" w:rsidR="00703912" w:rsidRDefault="00703912">
            <w:pPr>
              <w:spacing w:line="240" w:lineRule="auto"/>
            </w:pPr>
            <w:r>
              <w:rPr>
                <w:sz w:val="18"/>
                <w:szCs w:val="18"/>
              </w:rPr>
              <w:t>IPCC assesses how well program review is working</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BB252" w14:textId="77777777" w:rsidR="00703912" w:rsidRDefault="00703912">
            <w:pPr>
              <w:spacing w:line="240" w:lineRule="auto"/>
              <w:jc w:val="center"/>
            </w:pPr>
            <w:r>
              <w:rPr>
                <w:sz w:val="18"/>
                <w:szCs w:val="18"/>
              </w:rPr>
              <w:t>August 22,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4EB4C" w14:textId="4AA60CDB" w:rsidR="00703912" w:rsidRPr="0055691B" w:rsidRDefault="0000231A" w:rsidP="006E5F38">
            <w:pPr>
              <w:spacing w:line="240" w:lineRule="auto"/>
              <w:jc w:val="center"/>
              <w:rPr>
                <w:sz w:val="18"/>
                <w:szCs w:val="18"/>
              </w:rPr>
            </w:pPr>
            <w:r w:rsidRPr="0055691B">
              <w:rPr>
                <w:sz w:val="18"/>
                <w:szCs w:val="18"/>
              </w:rPr>
              <w:t>August 2012</w:t>
            </w:r>
          </w:p>
        </w:tc>
      </w:tr>
      <w:tr w:rsidR="00703912" w14:paraId="063E0E03"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4A9FD" w14:textId="77777777" w:rsidR="00703912" w:rsidRDefault="00703912">
            <w:pPr>
              <w:spacing w:line="240" w:lineRule="auto"/>
            </w:pPr>
            <w:r>
              <w:rPr>
                <w:sz w:val="18"/>
                <w:szCs w:val="18"/>
              </w:rPr>
              <w:t>Programs assess how funded requests improved learning and achievement</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A180B" w14:textId="3CF68781" w:rsidR="00703912" w:rsidRDefault="00703912">
            <w:pPr>
              <w:spacing w:line="240" w:lineRule="auto"/>
              <w:jc w:val="center"/>
            </w:pPr>
            <w:r>
              <w:rPr>
                <w:sz w:val="18"/>
                <w:szCs w:val="18"/>
              </w:rPr>
              <w:t xml:space="preserve">September - November, 2011 </w:t>
            </w:r>
            <w:r w:rsidR="006E5F38">
              <w:rPr>
                <w:sz w:val="18"/>
                <w:szCs w:val="18"/>
              </w:rPr>
              <w:br/>
            </w:r>
            <w:r>
              <w:rPr>
                <w:sz w:val="18"/>
                <w:szCs w:val="18"/>
              </w:rPr>
              <w:t>via Program Review*</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91C44" w14:textId="5F480333" w:rsidR="00703912" w:rsidRPr="0055691B" w:rsidRDefault="0000231A" w:rsidP="006E5F38">
            <w:pPr>
              <w:spacing w:line="240" w:lineRule="auto"/>
              <w:jc w:val="center"/>
              <w:rPr>
                <w:sz w:val="18"/>
                <w:szCs w:val="18"/>
              </w:rPr>
            </w:pPr>
            <w:r w:rsidRPr="0055691B">
              <w:rPr>
                <w:sz w:val="18"/>
                <w:szCs w:val="18"/>
              </w:rPr>
              <w:t>August 2012</w:t>
            </w:r>
          </w:p>
        </w:tc>
      </w:tr>
      <w:tr w:rsidR="00703912" w14:paraId="5E09A08D"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C2A23" w14:textId="77777777" w:rsidR="00703912" w:rsidRDefault="00703912">
            <w:pPr>
              <w:spacing w:line="240" w:lineRule="auto"/>
            </w:pPr>
            <w:r>
              <w:rPr>
                <w:sz w:val="18"/>
                <w:szCs w:val="18"/>
              </w:rPr>
              <w:t>Program Review and Planning Annual Report (produced)</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9382A" w14:textId="77777777" w:rsidR="00703912" w:rsidRDefault="00703912">
            <w:pPr>
              <w:spacing w:line="240" w:lineRule="auto"/>
              <w:jc w:val="center"/>
            </w:pPr>
            <w:r>
              <w:rPr>
                <w:sz w:val="18"/>
                <w:szCs w:val="18"/>
              </w:rPr>
              <w:t>October 12, 2011</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C669F" w14:textId="68AFACF7" w:rsidR="00703912" w:rsidRPr="0055691B" w:rsidRDefault="0000231A" w:rsidP="006E5F38">
            <w:pPr>
              <w:spacing w:line="240" w:lineRule="auto"/>
              <w:jc w:val="center"/>
              <w:rPr>
                <w:sz w:val="18"/>
                <w:szCs w:val="18"/>
              </w:rPr>
            </w:pPr>
            <w:r w:rsidRPr="0055691B">
              <w:rPr>
                <w:sz w:val="18"/>
                <w:szCs w:val="18"/>
              </w:rPr>
              <w:t>August 2012</w:t>
            </w:r>
          </w:p>
        </w:tc>
      </w:tr>
      <w:tr w:rsidR="00703912" w14:paraId="2831B938" w14:textId="77777777" w:rsidTr="0055691B">
        <w:tc>
          <w:tcPr>
            <w:tcW w:w="19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1234E" w14:textId="77777777" w:rsidR="00703912" w:rsidRDefault="00703912">
            <w:pPr>
              <w:spacing w:line="240" w:lineRule="auto"/>
            </w:pPr>
            <w:r>
              <w:rPr>
                <w:sz w:val="18"/>
                <w:szCs w:val="18"/>
              </w:rPr>
              <w:t>Plans assess how funded requests improved learning and achievement</w:t>
            </w:r>
          </w:p>
        </w:tc>
        <w:tc>
          <w:tcPr>
            <w:tcW w:w="16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43842" w14:textId="58B94038" w:rsidR="00703912" w:rsidRDefault="00703912">
            <w:pPr>
              <w:spacing w:line="240" w:lineRule="auto"/>
              <w:jc w:val="center"/>
            </w:pPr>
            <w:r>
              <w:rPr>
                <w:sz w:val="18"/>
                <w:szCs w:val="18"/>
              </w:rPr>
              <w:t xml:space="preserve">September - November, 2011 </w:t>
            </w:r>
            <w:r w:rsidR="006E5F38">
              <w:rPr>
                <w:sz w:val="18"/>
                <w:szCs w:val="18"/>
              </w:rPr>
              <w:br/>
            </w:r>
            <w:r>
              <w:rPr>
                <w:sz w:val="18"/>
                <w:szCs w:val="18"/>
              </w:rPr>
              <w:t>via Plan Review*</w:t>
            </w:r>
          </w:p>
        </w:tc>
        <w:tc>
          <w:tcPr>
            <w:tcW w:w="14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F1C68" w14:textId="368B8015" w:rsidR="00703912" w:rsidRPr="0055691B" w:rsidRDefault="0000231A" w:rsidP="006E5F38">
            <w:pPr>
              <w:spacing w:line="240" w:lineRule="auto"/>
              <w:jc w:val="center"/>
              <w:rPr>
                <w:sz w:val="18"/>
                <w:szCs w:val="18"/>
              </w:rPr>
            </w:pPr>
            <w:r w:rsidRPr="0055691B">
              <w:rPr>
                <w:sz w:val="18"/>
                <w:szCs w:val="18"/>
              </w:rPr>
              <w:t>September 2012</w:t>
            </w:r>
          </w:p>
        </w:tc>
      </w:tr>
    </w:tbl>
    <w:p w14:paraId="169B6181" w14:textId="77777777" w:rsidR="00703912" w:rsidRDefault="00703912">
      <w:pPr>
        <w:spacing w:line="240" w:lineRule="auto"/>
      </w:pPr>
    </w:p>
    <w:p w14:paraId="61F84244" w14:textId="77777777" w:rsidR="00703912" w:rsidRPr="003E4F1D" w:rsidRDefault="00703912" w:rsidP="00DB5FFD">
      <w:pPr>
        <w:spacing w:line="240" w:lineRule="auto"/>
        <w:ind w:left="180"/>
        <w:rPr>
          <w:rFonts w:ascii="Times New Roman" w:hAnsi="Times New Roman" w:cs="Times New Roman"/>
        </w:rPr>
      </w:pPr>
      <w:r w:rsidRPr="003E4F1D">
        <w:rPr>
          <w:rFonts w:ascii="Times New Roman" w:hAnsi="Times New Roman" w:cs="Times New Roman"/>
        </w:rPr>
        <w:t>* Note that some dates in the 2010-2011 cycle are from 2011. This is because the full evaluation of the 2010-2011 process could not be completed until after resource requests were funded. Each year of the process includes an evaluation component that will be completed during the following academic year.</w:t>
      </w:r>
    </w:p>
    <w:p w14:paraId="529643AA" w14:textId="7DEDEA5E" w:rsidR="00703912" w:rsidRPr="003E4F1D" w:rsidRDefault="00703912">
      <w:pPr>
        <w:pStyle w:val="Heading4"/>
        <w:rPr>
          <w:rFonts w:ascii="Times New Roman" w:hAnsi="Times New Roman" w:cs="Times New Roman"/>
        </w:rPr>
      </w:pPr>
      <w:bookmarkStart w:id="8" w:name="h.z488al39ok2"/>
      <w:bookmarkEnd w:id="8"/>
      <w:r w:rsidRPr="003E4F1D">
        <w:rPr>
          <w:rFonts w:ascii="Times New Roman" w:hAnsi="Times New Roman" w:cs="Times New Roman"/>
        </w:rPr>
        <w:lastRenderedPageBreak/>
        <w:t>Evaluation of Process</w:t>
      </w:r>
    </w:p>
    <w:p w14:paraId="69AEB5FC" w14:textId="77777777" w:rsidR="00703912" w:rsidRPr="003E4F1D" w:rsidRDefault="00703912">
      <w:pPr>
        <w:spacing w:line="240" w:lineRule="auto"/>
        <w:rPr>
          <w:rFonts w:ascii="Times New Roman" w:hAnsi="Times New Roman" w:cs="Times New Roman"/>
          <w:sz w:val="24"/>
          <w:szCs w:val="24"/>
        </w:rPr>
      </w:pPr>
    </w:p>
    <w:p w14:paraId="6E886D98" w14:textId="4A16BBB0"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 xml:space="preserve">The college began a formal evaluation of the process integrating planning, program review, and resource allocation in spring 2011. The evaluation was coordinated by the IPCC (Institutional Planning Coordination Committee). The formal evaluation process consists of three evaluation forms--one for planning </w:t>
      </w:r>
      <w:hyperlink r:id="rId18" w:history="1">
        <w:r w:rsidRPr="003E4F1D">
          <w:rPr>
            <w:rStyle w:val="Hyperlink"/>
            <w:rFonts w:ascii="Times New Roman" w:hAnsi="Times New Roman" w:cs="Times New Roman"/>
            <w:sz w:val="24"/>
            <w:szCs w:val="24"/>
          </w:rPr>
          <w:t>[Ref. 1-2]</w:t>
        </w:r>
      </w:hyperlink>
      <w:r w:rsidRPr="003E4F1D">
        <w:rPr>
          <w:rFonts w:ascii="Times New Roman" w:hAnsi="Times New Roman" w:cs="Times New Roman"/>
          <w:sz w:val="24"/>
          <w:szCs w:val="24"/>
        </w:rPr>
        <w:t xml:space="preserve">, one for program review </w:t>
      </w:r>
      <w:hyperlink r:id="rId19" w:history="1">
        <w:r w:rsidRPr="003E4F1D">
          <w:rPr>
            <w:rStyle w:val="Hyperlink"/>
            <w:rFonts w:ascii="Times New Roman" w:hAnsi="Times New Roman" w:cs="Times New Roman"/>
            <w:sz w:val="24"/>
            <w:szCs w:val="24"/>
          </w:rPr>
          <w:t>[Ref. 1-3]</w:t>
        </w:r>
      </w:hyperlink>
      <w:r w:rsidRPr="003E4F1D">
        <w:rPr>
          <w:rFonts w:ascii="Times New Roman" w:hAnsi="Times New Roman" w:cs="Times New Roman"/>
          <w:sz w:val="24"/>
          <w:szCs w:val="24"/>
        </w:rPr>
        <w:t xml:space="preserve">, and one for resource allocation </w:t>
      </w:r>
      <w:hyperlink r:id="rId20" w:history="1">
        <w:r w:rsidRPr="003E4F1D">
          <w:rPr>
            <w:rStyle w:val="Hyperlink"/>
            <w:rFonts w:ascii="Times New Roman" w:hAnsi="Times New Roman" w:cs="Times New Roman"/>
            <w:sz w:val="24"/>
            <w:szCs w:val="24"/>
          </w:rPr>
          <w:t>[Ref. 1-4]</w:t>
        </w:r>
      </w:hyperlink>
      <w:r w:rsidR="0021172B" w:rsidRPr="003E4F1D">
        <w:rPr>
          <w:rFonts w:ascii="Times New Roman" w:hAnsi="Times New Roman" w:cs="Times New Roman"/>
          <w:sz w:val="24"/>
          <w:szCs w:val="24"/>
        </w:rPr>
        <w:t xml:space="preserve"> </w:t>
      </w:r>
      <w:r w:rsidRPr="003E4F1D">
        <w:rPr>
          <w:rFonts w:ascii="Times New Roman" w:hAnsi="Times New Roman" w:cs="Times New Roman"/>
          <w:sz w:val="24"/>
          <w:szCs w:val="24"/>
        </w:rPr>
        <w:t xml:space="preserve">and an annual report summarizing the entire evaluation </w:t>
      </w:r>
      <w:hyperlink r:id="rId21" w:history="1">
        <w:r w:rsidRPr="003E4F1D">
          <w:rPr>
            <w:rStyle w:val="Hyperlink"/>
            <w:rFonts w:ascii="Times New Roman" w:hAnsi="Times New Roman" w:cs="Times New Roman"/>
            <w:sz w:val="24"/>
            <w:szCs w:val="24"/>
          </w:rPr>
          <w:t>[Ref. 1-5]</w:t>
        </w:r>
      </w:hyperlink>
      <w:r w:rsidRPr="003E4F1D">
        <w:rPr>
          <w:rFonts w:ascii="Times New Roman" w:hAnsi="Times New Roman" w:cs="Times New Roman"/>
          <w:sz w:val="24"/>
          <w:szCs w:val="24"/>
        </w:rPr>
        <w:t xml:space="preserve">. The final evaluation was completed on October 24, 2011 when the IPCC voted to approve the annual report. The annual report includes assessments of the strengths and weaknesses of the integrated system, quantitative and qualitative assessments of the process and its outcomes, examples of assessments leading to improvements (summarized separately in </w:t>
      </w:r>
      <w:r w:rsidR="00D20B4E" w:rsidRPr="003E4F1D">
        <w:rPr>
          <w:rFonts w:ascii="Times New Roman" w:hAnsi="Times New Roman" w:cs="Times New Roman"/>
          <w:sz w:val="24"/>
          <w:szCs w:val="24"/>
        </w:rPr>
        <w:t>[</w:t>
      </w:r>
      <w:hyperlink r:id="rId22" w:history="1">
        <w:r w:rsidRPr="003E4F1D">
          <w:rPr>
            <w:rStyle w:val="Hyperlink"/>
            <w:rFonts w:ascii="Times New Roman" w:hAnsi="Times New Roman" w:cs="Times New Roman"/>
            <w:sz w:val="24"/>
            <w:szCs w:val="24"/>
          </w:rPr>
          <w:t>Ref. 1-10</w:t>
        </w:r>
      </w:hyperlink>
      <w:r w:rsidR="00D20B4E" w:rsidRPr="003E4F1D">
        <w:rPr>
          <w:rFonts w:ascii="Times New Roman" w:hAnsi="Times New Roman" w:cs="Times New Roman"/>
          <w:sz w:val="24"/>
          <w:szCs w:val="24"/>
        </w:rPr>
        <w:t>]</w:t>
      </w:r>
      <w:r w:rsidRPr="003E4F1D">
        <w:rPr>
          <w:rFonts w:ascii="Times New Roman" w:hAnsi="Times New Roman" w:cs="Times New Roman"/>
          <w:sz w:val="24"/>
          <w:szCs w:val="24"/>
        </w:rPr>
        <w:t>, and 24 recommendations for improvements in the 2011-2012 cycle</w:t>
      </w:r>
      <w:r w:rsidR="00A71001" w:rsidRPr="003E4F1D">
        <w:rPr>
          <w:rFonts w:ascii="Times New Roman" w:hAnsi="Times New Roman" w:cs="Times New Roman"/>
          <w:sz w:val="24"/>
          <w:szCs w:val="24"/>
        </w:rPr>
        <w:t>. The evaluation process will be repeated in spring 2012 for the second complete cycle of the integrated</w:t>
      </w:r>
    </w:p>
    <w:p w14:paraId="02E15363" w14:textId="77777777" w:rsidR="00703912" w:rsidRPr="003E4F1D" w:rsidRDefault="00703912">
      <w:pPr>
        <w:spacing w:line="240" w:lineRule="auto"/>
        <w:rPr>
          <w:rFonts w:ascii="Times New Roman" w:hAnsi="Times New Roman" w:cs="Times New Roman"/>
          <w:sz w:val="24"/>
          <w:szCs w:val="24"/>
        </w:rPr>
      </w:pPr>
    </w:p>
    <w:p w14:paraId="1948B77D" w14:textId="77777777" w:rsidR="00703912" w:rsidRPr="003E4F1D" w:rsidRDefault="00703912">
      <w:pPr>
        <w:pStyle w:val="Heading4"/>
        <w:rPr>
          <w:rFonts w:ascii="Times New Roman" w:hAnsi="Times New Roman" w:cs="Times New Roman"/>
        </w:rPr>
      </w:pPr>
      <w:bookmarkStart w:id="9" w:name="h.9wawm7jsxmpn"/>
      <w:bookmarkEnd w:id="9"/>
      <w:r w:rsidRPr="003E4F1D">
        <w:rPr>
          <w:rFonts w:ascii="Times New Roman" w:hAnsi="Times New Roman" w:cs="Times New Roman"/>
        </w:rPr>
        <w:t>Resolution of Recommendation</w:t>
      </w:r>
    </w:p>
    <w:p w14:paraId="15B3E492" w14:textId="77777777" w:rsidR="00703912" w:rsidRPr="003E4F1D" w:rsidRDefault="00703912">
      <w:pPr>
        <w:spacing w:line="240" w:lineRule="auto"/>
        <w:rPr>
          <w:rFonts w:ascii="Times New Roman" w:hAnsi="Times New Roman" w:cs="Times New Roman"/>
          <w:sz w:val="24"/>
          <w:szCs w:val="24"/>
        </w:rPr>
      </w:pPr>
    </w:p>
    <w:p w14:paraId="31547B53" w14:textId="77777777"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The following sections describe how the college has resolved each component of Recommendation 1 and how the college has addressed the concerns of the team that visited on April 4, 2011.</w:t>
      </w:r>
    </w:p>
    <w:p w14:paraId="110BE12B" w14:textId="77777777" w:rsidR="00703912" w:rsidRPr="003E4F1D" w:rsidRDefault="00703912">
      <w:pPr>
        <w:spacing w:line="240" w:lineRule="auto"/>
        <w:rPr>
          <w:rFonts w:ascii="Times New Roman" w:hAnsi="Times New Roman" w:cs="Times New Roman"/>
          <w:sz w:val="24"/>
          <w:szCs w:val="24"/>
        </w:rPr>
      </w:pPr>
    </w:p>
    <w:p w14:paraId="0FC9E313" w14:textId="77777777" w:rsidR="00703912" w:rsidRPr="003E4F1D" w:rsidRDefault="00703912">
      <w:pPr>
        <w:spacing w:line="240" w:lineRule="auto"/>
        <w:rPr>
          <w:rFonts w:ascii="Times New Roman" w:hAnsi="Times New Roman" w:cs="Times New Roman"/>
          <w:sz w:val="24"/>
          <w:szCs w:val="24"/>
        </w:rPr>
      </w:pPr>
    </w:p>
    <w:p w14:paraId="4F190912" w14:textId="77777777" w:rsidR="00703912" w:rsidRPr="003E4F1D" w:rsidRDefault="00703912">
      <w:pPr>
        <w:spacing w:line="240" w:lineRule="auto"/>
        <w:rPr>
          <w:rFonts w:ascii="Times New Roman" w:hAnsi="Times New Roman" w:cs="Times New Roman"/>
          <w:b/>
          <w:bCs/>
          <w:i/>
          <w:iCs/>
          <w:sz w:val="24"/>
          <w:szCs w:val="24"/>
        </w:rPr>
      </w:pPr>
      <w:r w:rsidRPr="003E4F1D">
        <w:rPr>
          <w:rFonts w:ascii="Times New Roman" w:hAnsi="Times New Roman" w:cs="Times New Roman"/>
          <w:b/>
          <w:bCs/>
          <w:i/>
          <w:iCs/>
          <w:sz w:val="24"/>
          <w:szCs w:val="24"/>
        </w:rPr>
        <w:t>a) Establish and publish a clear timeline and specific outcomes for the integration of the planning processes.</w:t>
      </w:r>
    </w:p>
    <w:p w14:paraId="0E7DE816" w14:textId="77777777" w:rsidR="00703912" w:rsidRPr="003E4F1D" w:rsidRDefault="00703912">
      <w:pPr>
        <w:spacing w:line="240" w:lineRule="auto"/>
        <w:rPr>
          <w:rFonts w:ascii="Times New Roman" w:hAnsi="Times New Roman" w:cs="Times New Roman"/>
          <w:sz w:val="24"/>
          <w:szCs w:val="24"/>
        </w:rPr>
      </w:pPr>
    </w:p>
    <w:p w14:paraId="0F3D40BA" w14:textId="752C7EB4"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 xml:space="preserve">The timeline and outcomes for the integrated system of planning, program review, and resource allocation are clearly defined in the college’s Planning Handbook </w:t>
      </w:r>
      <w:hyperlink r:id="rId23" w:history="1">
        <w:r w:rsidRPr="006E5F38">
          <w:rPr>
            <w:rStyle w:val="Hyperlink"/>
            <w:rFonts w:ascii="Times New Roman" w:hAnsi="Times New Roman" w:cs="Times New Roman"/>
            <w:color w:val="0070C0"/>
            <w:sz w:val="24"/>
            <w:szCs w:val="24"/>
          </w:rPr>
          <w:t>[Ref. 1-1]</w:t>
        </w:r>
      </w:hyperlink>
      <w:r w:rsidRPr="003E4F1D">
        <w:rPr>
          <w:rFonts w:ascii="Times New Roman" w:hAnsi="Times New Roman" w:cs="Times New Roman"/>
          <w:sz w:val="24"/>
          <w:szCs w:val="24"/>
        </w:rPr>
        <w:t>. According to April 4, 2011 visiting team’s report, “The only issue the current team found was that the outcomes for the integrated planning process are not clearly articulated in the Planning Handbook.” The college responded to this finding by adding more explicit outcomes to the Planning Handbook. The most recent version of the Planning Handbook includes intended process outcomes on page 19. The outcomes listed are that processes will be more transparent, processes will be more fair, and processes will be understood. In addition to these process outcomes, the Planning Handbook includes a timeline of activities and activity outcomes and products on page 25.</w:t>
      </w:r>
      <w:r w:rsidR="008B4717">
        <w:rPr>
          <w:rFonts w:ascii="Times New Roman" w:hAnsi="Times New Roman" w:cs="Times New Roman"/>
          <w:sz w:val="24"/>
          <w:szCs w:val="24"/>
        </w:rPr>
        <w:br/>
      </w:r>
    </w:p>
    <w:p w14:paraId="72424912" w14:textId="60A6AC4A" w:rsidR="00703912" w:rsidRPr="003E4F1D" w:rsidRDefault="00703912">
      <w:pPr>
        <w:spacing w:line="240" w:lineRule="auto"/>
        <w:rPr>
          <w:rFonts w:ascii="Times New Roman" w:hAnsi="Times New Roman" w:cs="Times New Roman"/>
          <w:sz w:val="24"/>
          <w:szCs w:val="24"/>
        </w:rPr>
      </w:pPr>
    </w:p>
    <w:p w14:paraId="61492EB1" w14:textId="77777777" w:rsidR="00703912" w:rsidRPr="003E4F1D" w:rsidRDefault="00703912">
      <w:pPr>
        <w:spacing w:line="240" w:lineRule="auto"/>
        <w:rPr>
          <w:rFonts w:ascii="Times New Roman" w:hAnsi="Times New Roman" w:cs="Times New Roman"/>
          <w:b/>
          <w:bCs/>
          <w:i/>
          <w:iCs/>
          <w:sz w:val="24"/>
          <w:szCs w:val="24"/>
        </w:rPr>
      </w:pPr>
      <w:r w:rsidRPr="003E4F1D">
        <w:rPr>
          <w:rFonts w:ascii="Times New Roman" w:hAnsi="Times New Roman" w:cs="Times New Roman"/>
          <w:b/>
          <w:bCs/>
          <w:i/>
          <w:iCs/>
          <w:sz w:val="24"/>
          <w:szCs w:val="24"/>
        </w:rPr>
        <w:t>b) Establish and implement formal and systematic processes for assessing the effectiveness of the planning, program review, and resource allocation processes that include clear measures of effectiveness and direct evidence.</w:t>
      </w:r>
    </w:p>
    <w:p w14:paraId="4F91389B" w14:textId="77777777" w:rsidR="00703912" w:rsidRPr="003E4F1D" w:rsidRDefault="00703912">
      <w:pPr>
        <w:spacing w:line="240" w:lineRule="auto"/>
        <w:rPr>
          <w:rFonts w:ascii="Times New Roman" w:hAnsi="Times New Roman" w:cs="Times New Roman"/>
          <w:sz w:val="24"/>
          <w:szCs w:val="24"/>
        </w:rPr>
      </w:pPr>
    </w:p>
    <w:p w14:paraId="11357943" w14:textId="6C21ECFF"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 xml:space="preserve">The college has implemented systematic evaluations of its new processes. The results of the evaluations are published in the Annual Report on Integrated Planning, Program Review, and Resource Allocation </w:t>
      </w:r>
      <w:hyperlink r:id="rId24" w:history="1">
        <w:r w:rsidRPr="003E4F1D">
          <w:rPr>
            <w:rStyle w:val="Hyperlink"/>
            <w:rFonts w:ascii="Times New Roman" w:hAnsi="Times New Roman" w:cs="Times New Roman"/>
            <w:sz w:val="24"/>
            <w:szCs w:val="24"/>
          </w:rPr>
          <w:t>[Ref. 1-5]</w:t>
        </w:r>
      </w:hyperlink>
      <w:r w:rsidRPr="003E4F1D">
        <w:rPr>
          <w:rFonts w:ascii="Times New Roman" w:hAnsi="Times New Roman" w:cs="Times New Roman"/>
          <w:sz w:val="24"/>
          <w:szCs w:val="24"/>
        </w:rPr>
        <w:t xml:space="preserve">. The evaluation of each component of the integrated process includes clear measures of effectiveness and direct evidence. For example, the evaluation of program review includes quantitative measures of the number of programs using student learning </w:t>
      </w:r>
      <w:r w:rsidRPr="003E4F1D">
        <w:rPr>
          <w:rFonts w:ascii="Times New Roman" w:hAnsi="Times New Roman" w:cs="Times New Roman"/>
          <w:sz w:val="24"/>
          <w:szCs w:val="24"/>
        </w:rPr>
        <w:lastRenderedPageBreak/>
        <w:t>outcomes data for program improvement and the percentage of resource requests that were validated and funded.</w:t>
      </w:r>
    </w:p>
    <w:p w14:paraId="4B79C8D8" w14:textId="77777777" w:rsidR="00703912" w:rsidRPr="003E4F1D" w:rsidRDefault="00703912">
      <w:pPr>
        <w:spacing w:line="240" w:lineRule="auto"/>
        <w:rPr>
          <w:rFonts w:ascii="Times New Roman" w:hAnsi="Times New Roman" w:cs="Times New Roman"/>
          <w:sz w:val="24"/>
          <w:szCs w:val="24"/>
        </w:rPr>
      </w:pPr>
    </w:p>
    <w:p w14:paraId="1A1AE794" w14:textId="77777777"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The April 4, 2011 visiting team’s report said that the Program Review Committee</w:t>
      </w:r>
    </w:p>
    <w:p w14:paraId="1532DBD4" w14:textId="77777777" w:rsidR="00703912" w:rsidRPr="003E4F1D" w:rsidRDefault="00703912">
      <w:pPr>
        <w:spacing w:line="240" w:lineRule="auto"/>
        <w:rPr>
          <w:rFonts w:ascii="Times New Roman" w:hAnsi="Times New Roman" w:cs="Times New Roman"/>
          <w:sz w:val="24"/>
          <w:szCs w:val="24"/>
        </w:rPr>
      </w:pPr>
    </w:p>
    <w:p w14:paraId="5B281D4B" w14:textId="1A0758F3" w:rsidR="00703912" w:rsidRPr="003E4F1D" w:rsidRDefault="00703912">
      <w:pPr>
        <w:spacing w:line="240" w:lineRule="auto"/>
        <w:ind w:left="720"/>
        <w:rPr>
          <w:rFonts w:ascii="Times New Roman" w:hAnsi="Times New Roman" w:cs="Times New Roman"/>
          <w:sz w:val="24"/>
          <w:szCs w:val="24"/>
        </w:rPr>
      </w:pPr>
      <w:r w:rsidRPr="003E4F1D">
        <w:rPr>
          <w:rFonts w:ascii="Times New Roman" w:hAnsi="Times New Roman" w:cs="Times New Roman"/>
          <w:sz w:val="24"/>
          <w:szCs w:val="24"/>
        </w:rPr>
        <w:t xml:space="preserve">“had not yet compiled the results from the [program review exit] survey. This exit </w:t>
      </w:r>
      <w:r w:rsidR="00EE560B">
        <w:rPr>
          <w:rFonts w:ascii="Times New Roman" w:hAnsi="Times New Roman" w:cs="Times New Roman"/>
          <w:sz w:val="24"/>
          <w:szCs w:val="24"/>
        </w:rPr>
        <w:br/>
      </w:r>
      <w:r w:rsidRPr="003E4F1D">
        <w:rPr>
          <w:rFonts w:ascii="Times New Roman" w:hAnsi="Times New Roman" w:cs="Times New Roman"/>
          <w:sz w:val="24"/>
          <w:szCs w:val="24"/>
        </w:rPr>
        <w:t xml:space="preserve">survey will be conducted annually going forward. What is unclear is whether the </w:t>
      </w:r>
      <w:r w:rsidR="00EE560B">
        <w:rPr>
          <w:rFonts w:ascii="Times New Roman" w:hAnsi="Times New Roman" w:cs="Times New Roman"/>
          <w:sz w:val="24"/>
          <w:szCs w:val="24"/>
        </w:rPr>
        <w:br/>
      </w:r>
      <w:r w:rsidRPr="003E4F1D">
        <w:rPr>
          <w:rFonts w:ascii="Times New Roman" w:hAnsi="Times New Roman" w:cs="Times New Roman"/>
          <w:sz w:val="24"/>
          <w:szCs w:val="24"/>
        </w:rPr>
        <w:t>college is planning comparable exit surveys regarding the planning and resource allocation processes.”</w:t>
      </w:r>
    </w:p>
    <w:p w14:paraId="2CF8B8D0" w14:textId="77777777" w:rsidR="00703912" w:rsidRPr="003E4F1D" w:rsidRDefault="00703912">
      <w:pPr>
        <w:spacing w:line="240" w:lineRule="auto"/>
        <w:ind w:left="720"/>
        <w:rPr>
          <w:rFonts w:ascii="Times New Roman" w:hAnsi="Times New Roman" w:cs="Times New Roman"/>
          <w:sz w:val="24"/>
          <w:szCs w:val="24"/>
        </w:rPr>
      </w:pPr>
    </w:p>
    <w:p w14:paraId="5CD6D2FC" w14:textId="0E4F4D82"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 xml:space="preserve">After the visit, in the summer of 2011, the Program Review Committee completed the compilation and reporting of its exit survey. The results were included in the Program Review Annual Report </w:t>
      </w:r>
      <w:hyperlink r:id="rId25" w:history="1">
        <w:r w:rsidRPr="003E4F1D">
          <w:rPr>
            <w:rStyle w:val="Hyperlink"/>
            <w:rFonts w:ascii="Times New Roman" w:hAnsi="Times New Roman" w:cs="Times New Roman"/>
            <w:sz w:val="24"/>
            <w:szCs w:val="24"/>
          </w:rPr>
          <w:t>[Ref.1-6]</w:t>
        </w:r>
      </w:hyperlink>
      <w:r w:rsidRPr="003E4F1D">
        <w:rPr>
          <w:rFonts w:ascii="Times New Roman" w:hAnsi="Times New Roman" w:cs="Times New Roman"/>
          <w:sz w:val="24"/>
          <w:szCs w:val="24"/>
        </w:rPr>
        <w:t xml:space="preserve">, which included a list of suggested improvements for the next program review cycle. Regarding planning and resource allocation, the method of collecting feedback for evaluation purposes was not a survey but a self-evaluation conducted by Team B for planning and by the Budget Committee for resource allocation. These self-evaluations resulted in narratives that were included in the Annual Report on Integrated Planning, Program Review, and Resource Allocation </w:t>
      </w:r>
      <w:hyperlink r:id="rId26" w:history="1">
        <w:r w:rsidRPr="003E4F1D">
          <w:rPr>
            <w:rStyle w:val="Hyperlink"/>
            <w:rFonts w:ascii="Times New Roman" w:hAnsi="Times New Roman" w:cs="Times New Roman"/>
            <w:sz w:val="24"/>
            <w:szCs w:val="24"/>
          </w:rPr>
          <w:t>[Ref. 1-5].</w:t>
        </w:r>
      </w:hyperlink>
      <w:r w:rsidRPr="003E4F1D">
        <w:rPr>
          <w:rFonts w:ascii="Times New Roman" w:hAnsi="Times New Roman" w:cs="Times New Roman"/>
          <w:sz w:val="24"/>
          <w:szCs w:val="24"/>
        </w:rPr>
        <w:t xml:space="preserve"> This report also included the recommendations for improvements in the next cycle. At this time, the college does not plan to conduct separate exit surveys for resource allocation and planning because general feedback about these processes are included in the faculty/staff survey conducted annually in the fall semester (see</w:t>
      </w:r>
      <w:r w:rsidR="00D20B4E" w:rsidRPr="003E4F1D">
        <w:rPr>
          <w:rFonts w:ascii="Times New Roman" w:hAnsi="Times New Roman" w:cs="Times New Roman"/>
          <w:sz w:val="24"/>
          <w:szCs w:val="24"/>
        </w:rPr>
        <w:t>[</w:t>
      </w:r>
      <w:hyperlink r:id="rId27" w:history="1">
        <w:r w:rsidRPr="003E4F1D">
          <w:rPr>
            <w:rStyle w:val="Hyperlink"/>
            <w:rFonts w:ascii="Times New Roman" w:hAnsi="Times New Roman" w:cs="Times New Roman"/>
            <w:sz w:val="24"/>
            <w:szCs w:val="24"/>
          </w:rPr>
          <w:t>Ref. 1-11</w:t>
        </w:r>
      </w:hyperlink>
      <w:r w:rsidR="00D20B4E" w:rsidRPr="003E4F1D">
        <w:rPr>
          <w:rStyle w:val="Hyperlink"/>
          <w:rFonts w:ascii="Times New Roman" w:hAnsi="Times New Roman" w:cs="Times New Roman"/>
          <w:sz w:val="24"/>
          <w:szCs w:val="24"/>
        </w:rPr>
        <w:t>]</w:t>
      </w:r>
      <w:r w:rsidRPr="003E4F1D">
        <w:rPr>
          <w:rFonts w:ascii="Times New Roman" w:hAnsi="Times New Roman" w:cs="Times New Roman"/>
          <w:sz w:val="24"/>
          <w:szCs w:val="24"/>
        </w:rPr>
        <w:t xml:space="preserve"> for a summary of the results of the most recent faculty/staff survey).</w:t>
      </w:r>
    </w:p>
    <w:p w14:paraId="3868FC11" w14:textId="77777777" w:rsidR="00703912" w:rsidRPr="003E4F1D" w:rsidRDefault="00703912">
      <w:pPr>
        <w:spacing w:line="240" w:lineRule="auto"/>
        <w:rPr>
          <w:rFonts w:ascii="Times New Roman" w:hAnsi="Times New Roman" w:cs="Times New Roman"/>
          <w:sz w:val="24"/>
          <w:szCs w:val="24"/>
        </w:rPr>
      </w:pPr>
    </w:p>
    <w:p w14:paraId="2E9AEEF2" w14:textId="28817CE7"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 xml:space="preserve">The April 4, 2011 report also said that “what appeared to be missing was a systematic way to collect information on how the new integrated planning process results in improvement.” The IPCC and the Program Review Committee have implemented methods for collecting information about how the new process results in improvements. The most effective way for collecting the information is through program review because improvements resulting from assessments are identified in that process. The Program Review Annual Report </w:t>
      </w:r>
      <w:hyperlink r:id="rId28" w:history="1">
        <w:r w:rsidRPr="003E4F1D">
          <w:rPr>
            <w:rStyle w:val="Hyperlink"/>
            <w:rFonts w:ascii="Times New Roman" w:hAnsi="Times New Roman" w:cs="Times New Roman"/>
            <w:sz w:val="24"/>
            <w:szCs w:val="24"/>
          </w:rPr>
          <w:t>[Ref. 1-6]</w:t>
        </w:r>
      </w:hyperlink>
      <w:r w:rsidRPr="003E4F1D">
        <w:rPr>
          <w:rFonts w:ascii="Times New Roman" w:hAnsi="Times New Roman" w:cs="Times New Roman"/>
          <w:sz w:val="24"/>
          <w:szCs w:val="24"/>
        </w:rPr>
        <w:t xml:space="preserve"> lists improvements documented in the 2010-2011 program review process, and the improvements most closely related to the assessment of student learning outcomes are listed in a separate document called “Examples of Assessment Leading to Improvement” </w:t>
      </w:r>
      <w:hyperlink r:id="rId29" w:history="1">
        <w:r w:rsidRPr="003E4F1D">
          <w:rPr>
            <w:rStyle w:val="Hyperlink"/>
            <w:rFonts w:ascii="Times New Roman" w:hAnsi="Times New Roman" w:cs="Times New Roman"/>
            <w:sz w:val="24"/>
            <w:szCs w:val="24"/>
          </w:rPr>
          <w:t>[Ref. 1-10]</w:t>
        </w:r>
      </w:hyperlink>
      <w:r w:rsidRPr="003E4F1D">
        <w:rPr>
          <w:rFonts w:ascii="Times New Roman" w:hAnsi="Times New Roman" w:cs="Times New Roman"/>
          <w:sz w:val="24"/>
          <w:szCs w:val="24"/>
        </w:rPr>
        <w:t>. These documented improvements were shared with the Master Planning Committee (also known as Team A) at its November 18, 2011 meeting.</w:t>
      </w:r>
      <w:r w:rsidR="00EE560B">
        <w:rPr>
          <w:rFonts w:ascii="Times New Roman" w:hAnsi="Times New Roman" w:cs="Times New Roman"/>
          <w:sz w:val="24"/>
          <w:szCs w:val="24"/>
        </w:rPr>
        <w:br/>
      </w:r>
    </w:p>
    <w:p w14:paraId="08CD7A6E" w14:textId="77777777" w:rsidR="00703912" w:rsidRPr="003E4F1D" w:rsidRDefault="00703912">
      <w:pPr>
        <w:spacing w:line="240" w:lineRule="auto"/>
        <w:rPr>
          <w:rFonts w:ascii="Times New Roman" w:hAnsi="Times New Roman" w:cs="Times New Roman"/>
          <w:sz w:val="24"/>
          <w:szCs w:val="24"/>
        </w:rPr>
      </w:pPr>
    </w:p>
    <w:p w14:paraId="6E5A3D5D" w14:textId="77777777" w:rsidR="00703912" w:rsidRPr="003E4F1D" w:rsidRDefault="00703912">
      <w:pPr>
        <w:spacing w:line="240" w:lineRule="auto"/>
        <w:rPr>
          <w:rFonts w:ascii="Times New Roman" w:hAnsi="Times New Roman" w:cs="Times New Roman"/>
          <w:b/>
          <w:bCs/>
          <w:i/>
          <w:iCs/>
          <w:sz w:val="24"/>
          <w:szCs w:val="24"/>
        </w:rPr>
      </w:pPr>
      <w:r w:rsidRPr="003E4F1D">
        <w:rPr>
          <w:rFonts w:ascii="Times New Roman" w:hAnsi="Times New Roman" w:cs="Times New Roman"/>
          <w:b/>
          <w:bCs/>
          <w:i/>
          <w:iCs/>
          <w:sz w:val="24"/>
          <w:szCs w:val="24"/>
        </w:rPr>
        <w:t>c) Ensure that the implementation of integrated planning and resource allocation is not solely dependent upon the receipt of new revenue, but rather focuses on continuous improvement even if this requires reallocating or reprioritizing the use of existing resources</w:t>
      </w:r>
    </w:p>
    <w:p w14:paraId="16F101D6" w14:textId="77777777" w:rsidR="00703912" w:rsidRPr="003E4F1D" w:rsidRDefault="00703912">
      <w:pPr>
        <w:spacing w:line="240" w:lineRule="auto"/>
        <w:rPr>
          <w:rFonts w:ascii="Times New Roman" w:hAnsi="Times New Roman" w:cs="Times New Roman"/>
          <w:sz w:val="24"/>
          <w:szCs w:val="24"/>
        </w:rPr>
      </w:pPr>
    </w:p>
    <w:p w14:paraId="4C55C467" w14:textId="77777777" w:rsidR="00EE560B"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 xml:space="preserve">The 2011 team report found that the college had shifted away from allocating resources based on new revenue to focusing on continuous improvement through reallocation and reprioritization. The team report indicated that the college succeeded in shifting resource allocation through four efforts: the analysis of student learning outcomes in program review, the use of the Budget </w:t>
      </w:r>
      <w:r w:rsidR="00EE560B">
        <w:rPr>
          <w:rFonts w:ascii="Times New Roman" w:hAnsi="Times New Roman" w:cs="Times New Roman"/>
          <w:sz w:val="24"/>
          <w:szCs w:val="24"/>
        </w:rPr>
        <w:br/>
      </w:r>
    </w:p>
    <w:p w14:paraId="36E03BB2" w14:textId="115C801C"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lastRenderedPageBreak/>
        <w:t>Reallocation Subcommittee to reprioritize funding, moving away from automatically replacing employees, and managing enrollment by incorporating the relationships between courses and the college mission. The team report concluded that</w:t>
      </w:r>
    </w:p>
    <w:p w14:paraId="535EE40B" w14:textId="77777777" w:rsidR="00703912" w:rsidRPr="003E4F1D" w:rsidRDefault="00703912">
      <w:pPr>
        <w:spacing w:line="240" w:lineRule="auto"/>
        <w:rPr>
          <w:rFonts w:ascii="Times New Roman" w:hAnsi="Times New Roman" w:cs="Times New Roman"/>
          <w:sz w:val="24"/>
          <w:szCs w:val="24"/>
        </w:rPr>
      </w:pPr>
    </w:p>
    <w:p w14:paraId="7A5F65AA" w14:textId="77777777" w:rsidR="00703912" w:rsidRPr="003E4F1D" w:rsidRDefault="00703912">
      <w:pPr>
        <w:spacing w:line="240" w:lineRule="auto"/>
        <w:ind w:left="720"/>
        <w:rPr>
          <w:rFonts w:ascii="Times New Roman" w:hAnsi="Times New Roman" w:cs="Times New Roman"/>
          <w:sz w:val="24"/>
          <w:szCs w:val="24"/>
        </w:rPr>
      </w:pPr>
      <w:r w:rsidRPr="003E4F1D">
        <w:rPr>
          <w:rFonts w:ascii="Times New Roman" w:hAnsi="Times New Roman" w:cs="Times New Roman"/>
          <w:sz w:val="24"/>
          <w:szCs w:val="24"/>
        </w:rPr>
        <w:t>“Through all these efforts, the college appears to have put in place mechanisms that will help the continuity and meaningfulness of the new planning process, thus shifting the focus away from the acquisition of new funding to improvement.”</w:t>
      </w:r>
    </w:p>
    <w:p w14:paraId="38CC2BA3" w14:textId="77777777" w:rsidR="00703912" w:rsidRPr="003E4F1D" w:rsidRDefault="00703912">
      <w:pPr>
        <w:spacing w:line="240" w:lineRule="auto"/>
        <w:rPr>
          <w:rFonts w:ascii="Times New Roman" w:hAnsi="Times New Roman" w:cs="Times New Roman"/>
          <w:sz w:val="24"/>
          <w:szCs w:val="24"/>
        </w:rPr>
      </w:pPr>
    </w:p>
    <w:p w14:paraId="0BB2CFE1" w14:textId="40EE7CC0"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 xml:space="preserve">Regarding the Budget Reallocation Subcommittee, the team report said “What is missing is how the work of this new subcommittee fits within the integrated planning process.” The subcommittee has been added to the Planning Handbook </w:t>
      </w:r>
      <w:hyperlink r:id="rId30" w:history="1">
        <w:r w:rsidR="00B82C08" w:rsidRPr="003E4F1D">
          <w:rPr>
            <w:rStyle w:val="Hyperlink"/>
            <w:rFonts w:ascii="Times New Roman" w:hAnsi="Times New Roman" w:cs="Times New Roman"/>
            <w:sz w:val="24"/>
            <w:szCs w:val="24"/>
          </w:rPr>
          <w:t>[Ref.1-</w:t>
        </w:r>
        <w:r w:rsidR="00FC00F3" w:rsidRPr="003E4F1D">
          <w:rPr>
            <w:rStyle w:val="Hyperlink"/>
            <w:rFonts w:ascii="Times New Roman" w:hAnsi="Times New Roman" w:cs="Times New Roman"/>
            <w:sz w:val="24"/>
            <w:szCs w:val="24"/>
          </w:rPr>
          <w:t>1</w:t>
        </w:r>
        <w:r w:rsidR="00B82C08" w:rsidRPr="003E4F1D">
          <w:rPr>
            <w:rStyle w:val="Hyperlink"/>
            <w:rFonts w:ascii="Times New Roman" w:hAnsi="Times New Roman" w:cs="Times New Roman"/>
            <w:sz w:val="24"/>
            <w:szCs w:val="24"/>
          </w:rPr>
          <w:t xml:space="preserve">, </w:t>
        </w:r>
        <w:r w:rsidRPr="003E4F1D">
          <w:rPr>
            <w:rStyle w:val="Hyperlink"/>
            <w:rFonts w:ascii="Times New Roman" w:hAnsi="Times New Roman" w:cs="Times New Roman"/>
            <w:sz w:val="24"/>
            <w:szCs w:val="24"/>
          </w:rPr>
          <w:t>pages 23-24</w:t>
        </w:r>
        <w:r w:rsidR="00B82C08" w:rsidRPr="003E4F1D">
          <w:rPr>
            <w:rStyle w:val="Hyperlink"/>
            <w:rFonts w:ascii="Times New Roman" w:hAnsi="Times New Roman" w:cs="Times New Roman"/>
            <w:sz w:val="24"/>
            <w:szCs w:val="24"/>
          </w:rPr>
          <w:t>]</w:t>
        </w:r>
      </w:hyperlink>
      <w:r w:rsidRPr="003E4F1D">
        <w:rPr>
          <w:rFonts w:ascii="Times New Roman" w:hAnsi="Times New Roman" w:cs="Times New Roman"/>
          <w:sz w:val="24"/>
          <w:szCs w:val="24"/>
        </w:rPr>
        <w:t xml:space="preserve"> and to the flowchart describing the planning process (see the Planning Handbook, page 20, and the diagram on page </w:t>
      </w:r>
      <w:r w:rsidR="006E5F38">
        <w:rPr>
          <w:rFonts w:ascii="Times New Roman" w:hAnsi="Times New Roman" w:cs="Times New Roman"/>
          <w:sz w:val="24"/>
          <w:szCs w:val="24"/>
        </w:rPr>
        <w:t xml:space="preserve">8 </w:t>
      </w:r>
      <w:r w:rsidRPr="003E4F1D">
        <w:rPr>
          <w:rFonts w:ascii="Times New Roman" w:hAnsi="Times New Roman" w:cs="Times New Roman"/>
          <w:sz w:val="24"/>
          <w:szCs w:val="24"/>
        </w:rPr>
        <w:t>of this Follow-Up Report). All of the methods listed above for reallocation and reprioritization continue to be in effect for the 2011-2012 planning and budgeting cycle.</w:t>
      </w:r>
    </w:p>
    <w:p w14:paraId="65DD9F09" w14:textId="1834B9C1" w:rsidR="00703912" w:rsidRPr="003E4F1D" w:rsidRDefault="006E5F38">
      <w:pPr>
        <w:spacing w:line="240" w:lineRule="auto"/>
        <w:rPr>
          <w:rFonts w:ascii="Times New Roman" w:hAnsi="Times New Roman" w:cs="Times New Roman"/>
          <w:sz w:val="24"/>
          <w:szCs w:val="24"/>
        </w:rPr>
      </w:pPr>
      <w:r>
        <w:rPr>
          <w:rFonts w:ascii="Times New Roman" w:hAnsi="Times New Roman" w:cs="Times New Roman"/>
          <w:sz w:val="24"/>
          <w:szCs w:val="24"/>
        </w:rPr>
        <w:br/>
      </w:r>
    </w:p>
    <w:p w14:paraId="49B3EDDB" w14:textId="77777777" w:rsidR="00703912" w:rsidRPr="003E4F1D" w:rsidRDefault="00703912">
      <w:pPr>
        <w:spacing w:line="240" w:lineRule="auto"/>
        <w:rPr>
          <w:rFonts w:ascii="Times New Roman" w:hAnsi="Times New Roman" w:cs="Times New Roman"/>
          <w:b/>
          <w:bCs/>
          <w:i/>
          <w:iCs/>
          <w:sz w:val="24"/>
          <w:szCs w:val="24"/>
        </w:rPr>
      </w:pPr>
      <w:r w:rsidRPr="003E4F1D">
        <w:rPr>
          <w:rFonts w:ascii="Times New Roman" w:hAnsi="Times New Roman" w:cs="Times New Roman"/>
          <w:b/>
          <w:bCs/>
          <w:i/>
          <w:iCs/>
          <w:sz w:val="24"/>
          <w:szCs w:val="24"/>
        </w:rPr>
        <w:t>d) Assign administrative responsibility and accountability for the implementation of plans</w:t>
      </w:r>
    </w:p>
    <w:p w14:paraId="16B8BCE9" w14:textId="77777777" w:rsidR="00703912" w:rsidRPr="003E4F1D" w:rsidRDefault="00703912">
      <w:pPr>
        <w:spacing w:line="240" w:lineRule="auto"/>
        <w:rPr>
          <w:rFonts w:ascii="Times New Roman" w:hAnsi="Times New Roman" w:cs="Times New Roman"/>
          <w:sz w:val="24"/>
          <w:szCs w:val="24"/>
        </w:rPr>
      </w:pPr>
    </w:p>
    <w:p w14:paraId="4833F2A9" w14:textId="213A28DB"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 xml:space="preserve">In 2010, the college assigned responsibility for college plans to administrators and committees. The administrators and committees accountable for college plans are shown in a table in the Planning Handbook </w:t>
      </w:r>
      <w:hyperlink r:id="rId31" w:history="1">
        <w:r w:rsidRPr="003E4F1D">
          <w:rPr>
            <w:rStyle w:val="Hyperlink"/>
            <w:rFonts w:ascii="Times New Roman" w:hAnsi="Times New Roman" w:cs="Times New Roman"/>
            <w:sz w:val="24"/>
            <w:szCs w:val="24"/>
          </w:rPr>
          <w:t>[Ref. 1-1, page 16</w:t>
        </w:r>
      </w:hyperlink>
      <w:r w:rsidRPr="003E4F1D">
        <w:rPr>
          <w:rFonts w:ascii="Times New Roman" w:hAnsi="Times New Roman" w:cs="Times New Roman"/>
          <w:sz w:val="24"/>
          <w:szCs w:val="24"/>
        </w:rPr>
        <w:t>].</w:t>
      </w:r>
    </w:p>
    <w:p w14:paraId="0BF12A32" w14:textId="77777777" w:rsidR="00703912" w:rsidRPr="003E4F1D" w:rsidRDefault="00703912">
      <w:pPr>
        <w:spacing w:line="240" w:lineRule="auto"/>
        <w:rPr>
          <w:rFonts w:ascii="Times New Roman" w:hAnsi="Times New Roman" w:cs="Times New Roman"/>
          <w:sz w:val="24"/>
          <w:szCs w:val="24"/>
        </w:rPr>
      </w:pPr>
    </w:p>
    <w:p w14:paraId="3DEC69C0" w14:textId="77777777"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The 2011 visiting team had two concerns about responsibility for planning as reflected in the college’s plan review process. Both concerns have been addressed.</w:t>
      </w:r>
    </w:p>
    <w:p w14:paraId="31A1BD52" w14:textId="77777777" w:rsidR="00703912" w:rsidRPr="003E4F1D" w:rsidRDefault="00703912">
      <w:pPr>
        <w:spacing w:line="240" w:lineRule="auto"/>
        <w:rPr>
          <w:rFonts w:ascii="Times New Roman" w:hAnsi="Times New Roman" w:cs="Times New Roman"/>
          <w:sz w:val="24"/>
          <w:szCs w:val="24"/>
        </w:rPr>
      </w:pPr>
    </w:p>
    <w:p w14:paraId="24E8D313" w14:textId="77777777" w:rsidR="00703912" w:rsidRPr="003E4F1D" w:rsidRDefault="00703912" w:rsidP="006E5F38">
      <w:pPr>
        <w:tabs>
          <w:tab w:val="left" w:pos="3870"/>
        </w:tabs>
        <w:spacing w:line="240" w:lineRule="auto"/>
        <w:rPr>
          <w:rFonts w:ascii="Times New Roman" w:hAnsi="Times New Roman" w:cs="Times New Roman"/>
          <w:sz w:val="24"/>
          <w:szCs w:val="24"/>
        </w:rPr>
      </w:pPr>
      <w:r w:rsidRPr="003E4F1D">
        <w:rPr>
          <w:rFonts w:ascii="Times New Roman" w:hAnsi="Times New Roman" w:cs="Times New Roman"/>
          <w:sz w:val="24"/>
          <w:szCs w:val="24"/>
        </w:rPr>
        <w:t>The team’s first concern was that the plan review process was not working as well as the program review process. Plan review is a process by which college plans are annually reviewed and evaluated. Like programs, plans may generate resource requests that enter the college’s resource allocation process.</w:t>
      </w:r>
    </w:p>
    <w:p w14:paraId="12F6430B" w14:textId="77777777" w:rsidR="00703912" w:rsidRPr="003E4F1D" w:rsidRDefault="00703912" w:rsidP="006E5F38">
      <w:pPr>
        <w:tabs>
          <w:tab w:val="left" w:pos="3870"/>
        </w:tabs>
        <w:spacing w:line="240" w:lineRule="auto"/>
        <w:rPr>
          <w:rFonts w:ascii="Times New Roman" w:hAnsi="Times New Roman" w:cs="Times New Roman"/>
          <w:sz w:val="24"/>
          <w:szCs w:val="24"/>
        </w:rPr>
      </w:pPr>
    </w:p>
    <w:p w14:paraId="0C76A6E2" w14:textId="1C82EEC5" w:rsidR="00703912" w:rsidRPr="003E4F1D" w:rsidRDefault="00703912" w:rsidP="006E5F38">
      <w:pPr>
        <w:tabs>
          <w:tab w:val="left" w:pos="3870"/>
        </w:tabs>
        <w:spacing w:line="240" w:lineRule="auto"/>
        <w:rPr>
          <w:rFonts w:ascii="Times New Roman" w:hAnsi="Times New Roman" w:cs="Times New Roman"/>
          <w:sz w:val="24"/>
          <w:szCs w:val="24"/>
        </w:rPr>
      </w:pPr>
      <w:r w:rsidRPr="003E4F1D">
        <w:rPr>
          <w:rFonts w:ascii="Times New Roman" w:hAnsi="Times New Roman" w:cs="Times New Roman"/>
          <w:sz w:val="24"/>
          <w:szCs w:val="24"/>
        </w:rPr>
        <w:t xml:space="preserve">The IPCC evaluated and revised the plan review process for the 2011-2012 cycle </w:t>
      </w:r>
      <w:hyperlink r:id="rId32" w:history="1">
        <w:r w:rsidRPr="003E4F1D">
          <w:rPr>
            <w:rStyle w:val="Hyperlink"/>
            <w:rFonts w:ascii="Times New Roman" w:hAnsi="Times New Roman" w:cs="Times New Roman"/>
            <w:sz w:val="24"/>
            <w:szCs w:val="24"/>
          </w:rPr>
          <w:t>[Ref. 1-7].</w:t>
        </w:r>
      </w:hyperlink>
      <w:r w:rsidRPr="003E4F1D">
        <w:rPr>
          <w:rFonts w:ascii="Times New Roman" w:hAnsi="Times New Roman" w:cs="Times New Roman"/>
          <w:sz w:val="24"/>
          <w:szCs w:val="24"/>
        </w:rPr>
        <w:t xml:space="preserve">Plan review was adjusted to make it more parallel to program review </w:t>
      </w:r>
      <w:hyperlink r:id="rId33" w:history="1">
        <w:r w:rsidRPr="003E4F1D">
          <w:rPr>
            <w:rStyle w:val="Hyperlink"/>
            <w:rFonts w:ascii="Times New Roman" w:hAnsi="Times New Roman" w:cs="Times New Roman"/>
            <w:sz w:val="24"/>
            <w:szCs w:val="24"/>
          </w:rPr>
          <w:t>[Ref. 1-8]</w:t>
        </w:r>
      </w:hyperlink>
      <w:r w:rsidRPr="003E4F1D">
        <w:rPr>
          <w:rFonts w:ascii="Times New Roman" w:hAnsi="Times New Roman" w:cs="Times New Roman"/>
          <w:sz w:val="24"/>
          <w:szCs w:val="24"/>
        </w:rPr>
        <w:t>. Previously, the timeline for plan review did not match the timeline for program review. Plans were to generate resource requests at the beginning of the academic year and evaluate progress at the end of the academic year. According to the new process, these steps are combined and they follow the same timeline as program review. Administrators and committees responsible for plans evaluate progress on the plans during the fall semester. They also submit resource requests based on the plans by the end of the fall semester as part of the same plan review process. This revised process strengthens plan review and links it more clearly with program review so that the entire process works better. The IPCC will evaluate plan review after the 2011-2012 cycle has been completed to determine if further changes will be necessary.</w:t>
      </w:r>
    </w:p>
    <w:p w14:paraId="3EECF42F" w14:textId="77777777" w:rsidR="00703912" w:rsidRPr="003E4F1D" w:rsidRDefault="00703912">
      <w:pPr>
        <w:spacing w:line="240" w:lineRule="auto"/>
        <w:rPr>
          <w:rFonts w:ascii="Times New Roman" w:hAnsi="Times New Roman" w:cs="Times New Roman"/>
          <w:sz w:val="24"/>
          <w:szCs w:val="24"/>
        </w:rPr>
      </w:pPr>
    </w:p>
    <w:p w14:paraId="23607EE0" w14:textId="41912598" w:rsidR="00703912" w:rsidRDefault="00EE560B">
      <w:pPr>
        <w:spacing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703912" w:rsidRPr="003E4F1D">
        <w:rPr>
          <w:rFonts w:ascii="Times New Roman" w:hAnsi="Times New Roman" w:cs="Times New Roman"/>
          <w:sz w:val="24"/>
          <w:szCs w:val="24"/>
        </w:rPr>
        <w:lastRenderedPageBreak/>
        <w:t xml:space="preserve">The team’s second concern was that plan review was missing from the process flowchart. This concern was addressed by adding plan review to the flowchart describing the integrated system. See the Planning Handbook </w:t>
      </w:r>
      <w:hyperlink r:id="rId34" w:history="1">
        <w:r w:rsidR="00703912" w:rsidRPr="003E4F1D">
          <w:rPr>
            <w:rStyle w:val="Hyperlink"/>
            <w:rFonts w:ascii="Times New Roman" w:hAnsi="Times New Roman" w:cs="Times New Roman"/>
            <w:sz w:val="24"/>
            <w:szCs w:val="24"/>
          </w:rPr>
          <w:t>[Ref. 1-1, page 20]</w:t>
        </w:r>
      </w:hyperlink>
      <w:r w:rsidR="00703912" w:rsidRPr="003E4F1D">
        <w:rPr>
          <w:rFonts w:ascii="Times New Roman" w:hAnsi="Times New Roman" w:cs="Times New Roman"/>
          <w:sz w:val="24"/>
          <w:szCs w:val="24"/>
        </w:rPr>
        <w:t xml:space="preserve"> and the diagram on page </w:t>
      </w:r>
      <w:r w:rsidR="006E5F38">
        <w:rPr>
          <w:rFonts w:ascii="Times New Roman" w:hAnsi="Times New Roman" w:cs="Times New Roman"/>
          <w:sz w:val="24"/>
          <w:szCs w:val="24"/>
        </w:rPr>
        <w:t>8</w:t>
      </w:r>
      <w:r w:rsidR="00703912" w:rsidRPr="003E4F1D">
        <w:rPr>
          <w:rFonts w:ascii="Times New Roman" w:hAnsi="Times New Roman" w:cs="Times New Roman"/>
          <w:sz w:val="24"/>
          <w:szCs w:val="24"/>
        </w:rPr>
        <w:t xml:space="preserve"> of this Follow-Up Report.</w:t>
      </w:r>
    </w:p>
    <w:p w14:paraId="785C1799" w14:textId="77777777" w:rsidR="00EE560B" w:rsidRDefault="00EE560B">
      <w:pPr>
        <w:spacing w:line="240" w:lineRule="auto"/>
        <w:rPr>
          <w:rFonts w:ascii="Times New Roman" w:hAnsi="Times New Roman" w:cs="Times New Roman"/>
          <w:sz w:val="24"/>
          <w:szCs w:val="24"/>
        </w:rPr>
      </w:pPr>
    </w:p>
    <w:p w14:paraId="73FF698F" w14:textId="77777777" w:rsidR="00EE560B" w:rsidRPr="003E4F1D" w:rsidRDefault="00EE560B">
      <w:pPr>
        <w:spacing w:line="240" w:lineRule="auto"/>
        <w:rPr>
          <w:rFonts w:ascii="Times New Roman" w:hAnsi="Times New Roman" w:cs="Times New Roman"/>
          <w:sz w:val="24"/>
          <w:szCs w:val="24"/>
        </w:rPr>
      </w:pPr>
    </w:p>
    <w:p w14:paraId="08F2BD01" w14:textId="77777777" w:rsidR="00703912" w:rsidRPr="003E4F1D" w:rsidRDefault="00703912">
      <w:pPr>
        <w:spacing w:line="240" w:lineRule="auto"/>
        <w:rPr>
          <w:rFonts w:ascii="Times New Roman" w:hAnsi="Times New Roman" w:cs="Times New Roman"/>
          <w:b/>
          <w:bCs/>
          <w:i/>
          <w:iCs/>
          <w:sz w:val="24"/>
          <w:szCs w:val="24"/>
        </w:rPr>
      </w:pPr>
      <w:r w:rsidRPr="003E4F1D">
        <w:rPr>
          <w:rFonts w:ascii="Times New Roman" w:hAnsi="Times New Roman" w:cs="Times New Roman"/>
          <w:b/>
          <w:bCs/>
          <w:i/>
          <w:iCs/>
          <w:sz w:val="24"/>
          <w:szCs w:val="24"/>
        </w:rPr>
        <w:t>e) Align the program review cycle and the annual planning and budget cycles to ensure that planning and resource allocation are data-driven and based upon annual outcome measures</w:t>
      </w:r>
    </w:p>
    <w:p w14:paraId="6349804A" w14:textId="77777777" w:rsidR="00703912" w:rsidRPr="003E4F1D" w:rsidRDefault="00703912">
      <w:pPr>
        <w:spacing w:line="240" w:lineRule="auto"/>
        <w:rPr>
          <w:rFonts w:ascii="Times New Roman" w:hAnsi="Times New Roman" w:cs="Times New Roman"/>
          <w:sz w:val="24"/>
          <w:szCs w:val="24"/>
        </w:rPr>
      </w:pPr>
    </w:p>
    <w:p w14:paraId="15CB882D" w14:textId="77777777"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The alignment of program review and planning and budgeting was implemented starting in 2010-2011. Program review was changed from a six-year cycle to an annual cycle. The college has gone through two cycles of annual program review, one in 2010-2011 and the second in 2011-2012.</w:t>
      </w:r>
    </w:p>
    <w:p w14:paraId="3C33F267" w14:textId="77777777" w:rsidR="00703912" w:rsidRPr="003E4F1D" w:rsidRDefault="00703912">
      <w:pPr>
        <w:spacing w:line="240" w:lineRule="auto"/>
        <w:rPr>
          <w:rFonts w:ascii="Times New Roman" w:hAnsi="Times New Roman" w:cs="Times New Roman"/>
          <w:sz w:val="24"/>
          <w:szCs w:val="24"/>
        </w:rPr>
      </w:pPr>
    </w:p>
    <w:p w14:paraId="2FE71AE8" w14:textId="46030048"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One issue identified by the 2011 visiting team was the complexity of program review for academic divisions with multiple departments. Discussion with division chairs and the results of the 2</w:t>
      </w:r>
      <w:r w:rsidR="001D45CA">
        <w:rPr>
          <w:rFonts w:ascii="Times New Roman" w:hAnsi="Times New Roman" w:cs="Times New Roman"/>
          <w:sz w:val="24"/>
          <w:szCs w:val="24"/>
        </w:rPr>
        <w:t xml:space="preserve">010 program review exit survey </w:t>
      </w:r>
      <w:hyperlink r:id="rId35" w:history="1">
        <w:r w:rsidR="001D45CA" w:rsidRPr="0026778C">
          <w:rPr>
            <w:rStyle w:val="Hyperlink"/>
            <w:rFonts w:ascii="Times New Roman" w:hAnsi="Times New Roman" w:cs="Times New Roman"/>
            <w:sz w:val="24"/>
            <w:szCs w:val="24"/>
          </w:rPr>
          <w:t>[Ref. 1-12]</w:t>
        </w:r>
      </w:hyperlink>
      <w:r w:rsidR="001D45CA" w:rsidRPr="001D45CA">
        <w:rPr>
          <w:rFonts w:ascii="Times New Roman" w:hAnsi="Times New Roman" w:cs="Times New Roman"/>
          <w:color w:val="FF0000"/>
          <w:sz w:val="24"/>
          <w:szCs w:val="24"/>
        </w:rPr>
        <w:t xml:space="preserve"> </w:t>
      </w:r>
      <w:r w:rsidR="001D45CA">
        <w:rPr>
          <w:rFonts w:ascii="Times New Roman" w:hAnsi="Times New Roman" w:cs="Times New Roman"/>
          <w:sz w:val="24"/>
          <w:szCs w:val="24"/>
        </w:rPr>
        <w:t>i</w:t>
      </w:r>
      <w:r w:rsidRPr="003E4F1D">
        <w:rPr>
          <w:rFonts w:ascii="Times New Roman" w:hAnsi="Times New Roman" w:cs="Times New Roman"/>
          <w:sz w:val="24"/>
          <w:szCs w:val="24"/>
        </w:rPr>
        <w:t>ndicated that addressing the performance and needs of each department was challenging for some of the larger divisions. As a result, the Program Review Committee approved a change to the organization of program review. In 2010, a single program review document was completed by each academic division, even though some divisions such as Mathematics include only one program while others such as Social Sciences include as many as twelve. To address the issues reported by division chairs in last year’s cycle, in 2011, multi-program academic divisions were given the option to report as a single division or as separate programs</w:t>
      </w:r>
      <w:r w:rsidR="006429A8" w:rsidRPr="003E4F1D">
        <w:rPr>
          <w:rFonts w:ascii="Times New Roman" w:hAnsi="Times New Roman" w:cs="Times New Roman"/>
          <w:sz w:val="24"/>
          <w:szCs w:val="24"/>
        </w:rPr>
        <w:t>. This change will be evaluated in the program review exit survey which is scheduled to be conducted in spring 2012.</w:t>
      </w:r>
    </w:p>
    <w:p w14:paraId="500006AE" w14:textId="77777777" w:rsidR="00703912" w:rsidRPr="003E4F1D" w:rsidRDefault="00703912">
      <w:pPr>
        <w:spacing w:line="240" w:lineRule="auto"/>
        <w:rPr>
          <w:rFonts w:ascii="Times New Roman" w:hAnsi="Times New Roman" w:cs="Times New Roman"/>
          <w:sz w:val="24"/>
          <w:szCs w:val="24"/>
        </w:rPr>
      </w:pPr>
    </w:p>
    <w:p w14:paraId="2C0D173B" w14:textId="77777777"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A second issue identified by the 2011 visiting team was program review for administrative departments. The team found that program review was a new process for many administrative programs and that some administrative programs had difficulty identifying data and responding to the program review questions. In the 2011-2012 cycle, the issue persists, but many administrative programs developed useful measures in 2011-2012 and they continue to develop their measures. The Program Review Committee continues to work with these programs to improve the effectiveness of administrative program review.</w:t>
      </w:r>
    </w:p>
    <w:p w14:paraId="0D40F9FE" w14:textId="77777777" w:rsidR="00703912" w:rsidRPr="003E4F1D" w:rsidRDefault="00703912">
      <w:pPr>
        <w:spacing w:line="240" w:lineRule="auto"/>
        <w:rPr>
          <w:rFonts w:ascii="Times New Roman" w:hAnsi="Times New Roman" w:cs="Times New Roman"/>
          <w:sz w:val="24"/>
          <w:szCs w:val="24"/>
        </w:rPr>
      </w:pPr>
    </w:p>
    <w:p w14:paraId="2F13F084" w14:textId="2A1ED3BA" w:rsidR="00703912" w:rsidRPr="003E4F1D" w:rsidRDefault="00DB5FFD">
      <w:pPr>
        <w:spacing w:line="240" w:lineRule="auto"/>
        <w:rPr>
          <w:rFonts w:ascii="Times New Roman" w:hAnsi="Times New Roman" w:cs="Times New Roman"/>
          <w:b/>
          <w:bCs/>
          <w:i/>
          <w:iCs/>
          <w:sz w:val="24"/>
          <w:szCs w:val="24"/>
        </w:rPr>
      </w:pPr>
      <w:r>
        <w:rPr>
          <w:rFonts w:ascii="Times New Roman" w:hAnsi="Times New Roman" w:cs="Times New Roman"/>
          <w:b/>
          <w:bCs/>
          <w:i/>
          <w:iCs/>
          <w:sz w:val="24"/>
          <w:szCs w:val="24"/>
        </w:rPr>
        <w:br/>
      </w:r>
      <w:r w:rsidR="00703912" w:rsidRPr="003E4F1D">
        <w:rPr>
          <w:rFonts w:ascii="Times New Roman" w:hAnsi="Times New Roman" w:cs="Times New Roman"/>
          <w:b/>
          <w:bCs/>
          <w:i/>
          <w:iCs/>
          <w:sz w:val="24"/>
          <w:szCs w:val="24"/>
        </w:rPr>
        <w:t>f) Clarify, document and review the multiple paths for requesting resources</w:t>
      </w:r>
    </w:p>
    <w:p w14:paraId="2AFEB77E" w14:textId="77777777" w:rsidR="00703912" w:rsidRPr="003E4F1D" w:rsidRDefault="00703912">
      <w:pPr>
        <w:spacing w:line="240" w:lineRule="auto"/>
        <w:rPr>
          <w:rFonts w:ascii="Times New Roman" w:hAnsi="Times New Roman" w:cs="Times New Roman"/>
          <w:sz w:val="24"/>
          <w:szCs w:val="24"/>
        </w:rPr>
      </w:pPr>
    </w:p>
    <w:p w14:paraId="08D237D1" w14:textId="77777777"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As the 2011 visiting team stated,</w:t>
      </w:r>
    </w:p>
    <w:p w14:paraId="03B3F4A4" w14:textId="77777777" w:rsidR="00703912" w:rsidRPr="003E4F1D" w:rsidRDefault="00703912">
      <w:pPr>
        <w:spacing w:line="240" w:lineRule="auto"/>
        <w:rPr>
          <w:rFonts w:ascii="Times New Roman" w:hAnsi="Times New Roman" w:cs="Times New Roman"/>
          <w:sz w:val="24"/>
          <w:szCs w:val="24"/>
        </w:rPr>
      </w:pPr>
    </w:p>
    <w:p w14:paraId="29BCF565" w14:textId="77777777" w:rsidR="00703912" w:rsidRPr="003E4F1D" w:rsidRDefault="00703912">
      <w:pPr>
        <w:spacing w:line="240" w:lineRule="auto"/>
        <w:ind w:left="720"/>
        <w:rPr>
          <w:rFonts w:ascii="Times New Roman" w:hAnsi="Times New Roman" w:cs="Times New Roman"/>
          <w:sz w:val="24"/>
          <w:szCs w:val="24"/>
        </w:rPr>
      </w:pPr>
      <w:r w:rsidRPr="003E4F1D">
        <w:rPr>
          <w:rFonts w:ascii="Times New Roman" w:hAnsi="Times New Roman" w:cs="Times New Roman"/>
          <w:sz w:val="24"/>
          <w:szCs w:val="24"/>
        </w:rPr>
        <w:t>“the college in their new integrated planning process has developed one avenue through which all resource requests must pass and all requests must either come from a program review or college plan.”</w:t>
      </w:r>
    </w:p>
    <w:p w14:paraId="511EF7E9" w14:textId="77777777" w:rsidR="00703912" w:rsidRPr="003E4F1D" w:rsidRDefault="00703912">
      <w:pPr>
        <w:spacing w:line="240" w:lineRule="auto"/>
        <w:ind w:left="720"/>
        <w:rPr>
          <w:rFonts w:ascii="Times New Roman" w:hAnsi="Times New Roman" w:cs="Times New Roman"/>
          <w:sz w:val="24"/>
          <w:szCs w:val="24"/>
        </w:rPr>
      </w:pPr>
    </w:p>
    <w:p w14:paraId="2C1985C7" w14:textId="42CECB0B" w:rsidR="00703912" w:rsidRPr="003E4F1D" w:rsidRDefault="00DB5FFD">
      <w:pPr>
        <w:spacing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00703912" w:rsidRPr="003E4F1D">
        <w:rPr>
          <w:rFonts w:ascii="Times New Roman" w:hAnsi="Times New Roman" w:cs="Times New Roman"/>
          <w:sz w:val="24"/>
          <w:szCs w:val="24"/>
        </w:rPr>
        <w:lastRenderedPageBreak/>
        <w:t xml:space="preserve">Resource requests are prioritized and funding decisions are recommended through a single system, described in the flowchart on page </w:t>
      </w:r>
      <w:r w:rsidR="007A7F59">
        <w:rPr>
          <w:rFonts w:ascii="Times New Roman" w:hAnsi="Times New Roman" w:cs="Times New Roman"/>
          <w:sz w:val="24"/>
          <w:szCs w:val="24"/>
        </w:rPr>
        <w:t>8</w:t>
      </w:r>
      <w:r w:rsidR="00703912" w:rsidRPr="003E4F1D">
        <w:rPr>
          <w:rFonts w:ascii="Times New Roman" w:hAnsi="Times New Roman" w:cs="Times New Roman"/>
          <w:sz w:val="24"/>
          <w:szCs w:val="24"/>
        </w:rPr>
        <w:t xml:space="preserve"> of this document and in the Planning Handbook </w:t>
      </w:r>
      <w:hyperlink r:id="rId36" w:history="1">
        <w:r w:rsidR="00703912" w:rsidRPr="003E4F1D">
          <w:rPr>
            <w:rStyle w:val="Hyperlink"/>
            <w:rFonts w:ascii="Times New Roman" w:hAnsi="Times New Roman" w:cs="Times New Roman"/>
            <w:sz w:val="24"/>
            <w:szCs w:val="24"/>
          </w:rPr>
          <w:t>[Ref. 1-1]</w:t>
        </w:r>
      </w:hyperlink>
      <w:r w:rsidR="00703912" w:rsidRPr="003E4F1D">
        <w:rPr>
          <w:rFonts w:ascii="Times New Roman" w:hAnsi="Times New Roman" w:cs="Times New Roman"/>
          <w:sz w:val="24"/>
          <w:szCs w:val="24"/>
        </w:rPr>
        <w:t xml:space="preserve">. The process for requesting resources is documented in the Planning Handbook and in the instructions for program review </w:t>
      </w:r>
      <w:hyperlink r:id="rId37" w:history="1">
        <w:r w:rsidR="00703912" w:rsidRPr="003E4F1D">
          <w:rPr>
            <w:rStyle w:val="Hyperlink"/>
            <w:rFonts w:ascii="Times New Roman" w:hAnsi="Times New Roman" w:cs="Times New Roman"/>
            <w:sz w:val="24"/>
            <w:szCs w:val="24"/>
          </w:rPr>
          <w:t>[Ref. 1-9]</w:t>
        </w:r>
      </w:hyperlink>
      <w:r w:rsidR="00703912" w:rsidRPr="003E4F1D">
        <w:rPr>
          <w:rFonts w:ascii="Times New Roman" w:hAnsi="Times New Roman" w:cs="Times New Roman"/>
          <w:sz w:val="24"/>
          <w:szCs w:val="24"/>
        </w:rPr>
        <w:t xml:space="preserve"> and plan review </w:t>
      </w:r>
      <w:hyperlink r:id="rId38" w:history="1">
        <w:r w:rsidR="00703912" w:rsidRPr="003E4F1D">
          <w:rPr>
            <w:rStyle w:val="Hyperlink"/>
            <w:rFonts w:ascii="Times New Roman" w:hAnsi="Times New Roman" w:cs="Times New Roman"/>
            <w:sz w:val="24"/>
            <w:szCs w:val="24"/>
          </w:rPr>
          <w:t>[Ref. 1-8].</w:t>
        </w:r>
      </w:hyperlink>
    </w:p>
    <w:p w14:paraId="6A2DFEDA" w14:textId="77777777" w:rsidR="00703912" w:rsidRPr="003E4F1D" w:rsidRDefault="00703912">
      <w:pPr>
        <w:spacing w:line="240" w:lineRule="auto"/>
        <w:rPr>
          <w:rFonts w:ascii="Times New Roman" w:hAnsi="Times New Roman" w:cs="Times New Roman"/>
          <w:sz w:val="24"/>
          <w:szCs w:val="24"/>
        </w:rPr>
      </w:pPr>
    </w:p>
    <w:p w14:paraId="0196F00E" w14:textId="6CB3AFE9"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In 2010-2011, programs and plans submitted 183 resource requests into this new system. Of those requests, 23 were included in the final college budget for 2011-2012. In 2011-2012, programs and plans submitte</w:t>
      </w:r>
      <w:r w:rsidR="00023969" w:rsidRPr="003E4F1D">
        <w:rPr>
          <w:rFonts w:ascii="Times New Roman" w:hAnsi="Times New Roman" w:cs="Times New Roman"/>
          <w:sz w:val="24"/>
          <w:szCs w:val="24"/>
        </w:rPr>
        <w:t>d 167 r</w:t>
      </w:r>
      <w:r w:rsidRPr="003E4F1D">
        <w:rPr>
          <w:rFonts w:ascii="Times New Roman" w:hAnsi="Times New Roman" w:cs="Times New Roman"/>
          <w:sz w:val="24"/>
          <w:szCs w:val="24"/>
        </w:rPr>
        <w:t>esource requests into the system; funding decisions have not yet been made in the 2011-2012 process for the 2012-2013 college budget.</w:t>
      </w:r>
      <w:r w:rsidR="00EE560B">
        <w:rPr>
          <w:rFonts w:ascii="Times New Roman" w:hAnsi="Times New Roman" w:cs="Times New Roman"/>
          <w:sz w:val="24"/>
          <w:szCs w:val="24"/>
        </w:rPr>
        <w:br/>
      </w:r>
      <w:r w:rsidR="00EE560B">
        <w:rPr>
          <w:rFonts w:ascii="Times New Roman" w:hAnsi="Times New Roman" w:cs="Times New Roman"/>
          <w:sz w:val="24"/>
          <w:szCs w:val="24"/>
        </w:rPr>
        <w:br/>
      </w:r>
    </w:p>
    <w:p w14:paraId="4E6C0A72" w14:textId="77777777" w:rsidR="00703912" w:rsidRPr="003E4F1D" w:rsidRDefault="00703912">
      <w:pPr>
        <w:spacing w:line="240" w:lineRule="auto"/>
        <w:rPr>
          <w:rFonts w:ascii="Times New Roman" w:hAnsi="Times New Roman" w:cs="Times New Roman"/>
          <w:b/>
          <w:bCs/>
          <w:i/>
          <w:iCs/>
          <w:sz w:val="24"/>
          <w:szCs w:val="24"/>
        </w:rPr>
      </w:pPr>
      <w:r w:rsidRPr="003E4F1D">
        <w:rPr>
          <w:rFonts w:ascii="Times New Roman" w:hAnsi="Times New Roman" w:cs="Times New Roman"/>
          <w:b/>
          <w:bCs/>
          <w:i/>
          <w:iCs/>
          <w:sz w:val="24"/>
          <w:szCs w:val="24"/>
        </w:rPr>
        <w:t>g) Ensure an integrated process for continuous improvement of the planning process</w:t>
      </w:r>
    </w:p>
    <w:p w14:paraId="21D98471" w14:textId="77777777" w:rsidR="00703912" w:rsidRPr="003E4F1D" w:rsidRDefault="00703912">
      <w:pPr>
        <w:spacing w:line="240" w:lineRule="auto"/>
        <w:rPr>
          <w:rFonts w:ascii="Times New Roman" w:hAnsi="Times New Roman" w:cs="Times New Roman"/>
          <w:sz w:val="24"/>
          <w:szCs w:val="24"/>
        </w:rPr>
      </w:pPr>
    </w:p>
    <w:p w14:paraId="30BAB267" w14:textId="6EBABB42"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 xml:space="preserve">The process implemented in 2010-2011 is integrated and focused on continuous improvement. The 2011 visiting team said that “the college has created an integrated process where evaluation serves as the foundation for the identification of areas needing improvement and the plans to address these areas.” When the evaluation of the 2010-2011 process was completed by the IPCC </w:t>
      </w:r>
      <w:hyperlink r:id="rId39" w:history="1">
        <w:r w:rsidRPr="003E4F1D">
          <w:rPr>
            <w:rStyle w:val="Hyperlink"/>
            <w:rFonts w:ascii="Times New Roman" w:hAnsi="Times New Roman" w:cs="Times New Roman"/>
            <w:sz w:val="24"/>
            <w:szCs w:val="24"/>
          </w:rPr>
          <w:t>[Ref. 1-5]</w:t>
        </w:r>
      </w:hyperlink>
      <w:r w:rsidRPr="003E4F1D">
        <w:rPr>
          <w:rFonts w:ascii="Times New Roman" w:hAnsi="Times New Roman" w:cs="Times New Roman"/>
          <w:sz w:val="24"/>
          <w:szCs w:val="24"/>
        </w:rPr>
        <w:t>, using feedback from the Program Review Committee, Team A and Team B, and the Budget Committee, the following changes were made to the planning process.</w:t>
      </w:r>
    </w:p>
    <w:p w14:paraId="055ADA9C" w14:textId="77777777" w:rsidR="00703912" w:rsidRPr="003E4F1D" w:rsidRDefault="00703912">
      <w:pPr>
        <w:spacing w:line="240" w:lineRule="auto"/>
        <w:rPr>
          <w:rFonts w:ascii="Times New Roman" w:hAnsi="Times New Roman" w:cs="Times New Roman"/>
          <w:sz w:val="24"/>
          <w:szCs w:val="24"/>
        </w:rPr>
      </w:pPr>
    </w:p>
    <w:p w14:paraId="09814733" w14:textId="77777777" w:rsidR="00703912" w:rsidRPr="003E4F1D" w:rsidRDefault="00703912">
      <w:pPr>
        <w:numPr>
          <w:ilvl w:val="0"/>
          <w:numId w:val="2"/>
        </w:numPr>
        <w:tabs>
          <w:tab w:val="num" w:pos="720"/>
        </w:tabs>
        <w:spacing w:line="240" w:lineRule="auto"/>
        <w:rPr>
          <w:rFonts w:ascii="Times New Roman" w:hAnsi="Times New Roman" w:cs="Times New Roman"/>
          <w:sz w:val="24"/>
          <w:szCs w:val="24"/>
        </w:rPr>
      </w:pPr>
      <w:r w:rsidRPr="003E4F1D">
        <w:rPr>
          <w:rFonts w:ascii="Times New Roman" w:hAnsi="Times New Roman" w:cs="Times New Roman"/>
          <w:sz w:val="24"/>
          <w:szCs w:val="24"/>
        </w:rPr>
        <w:t>The SLOAC (student learning outcomes and assessment cycles) section of the program review document was strengthened to include links to SLOAC reports as well as SLOAC timelines and to curriculum review.</w:t>
      </w:r>
    </w:p>
    <w:p w14:paraId="3F952FAB" w14:textId="77777777" w:rsidR="00703912" w:rsidRPr="003E4F1D" w:rsidRDefault="00703912">
      <w:pPr>
        <w:numPr>
          <w:ilvl w:val="0"/>
          <w:numId w:val="2"/>
        </w:numPr>
        <w:tabs>
          <w:tab w:val="num" w:pos="720"/>
        </w:tabs>
        <w:spacing w:line="240" w:lineRule="auto"/>
        <w:rPr>
          <w:rFonts w:ascii="Times New Roman" w:hAnsi="Times New Roman" w:cs="Times New Roman"/>
          <w:sz w:val="24"/>
          <w:szCs w:val="24"/>
        </w:rPr>
      </w:pPr>
      <w:r w:rsidRPr="003E4F1D">
        <w:rPr>
          <w:rFonts w:ascii="Times New Roman" w:hAnsi="Times New Roman" w:cs="Times New Roman"/>
          <w:sz w:val="24"/>
          <w:szCs w:val="24"/>
        </w:rPr>
        <w:t>All program review documents were made available on the college’s program review website.</w:t>
      </w:r>
    </w:p>
    <w:p w14:paraId="5952792E" w14:textId="77777777" w:rsidR="00703912" w:rsidRPr="003E4F1D" w:rsidRDefault="00703912">
      <w:pPr>
        <w:numPr>
          <w:ilvl w:val="0"/>
          <w:numId w:val="2"/>
        </w:numPr>
        <w:tabs>
          <w:tab w:val="num" w:pos="720"/>
        </w:tabs>
        <w:spacing w:line="240" w:lineRule="auto"/>
        <w:rPr>
          <w:rFonts w:ascii="Times New Roman" w:hAnsi="Times New Roman" w:cs="Times New Roman"/>
          <w:sz w:val="24"/>
          <w:szCs w:val="24"/>
        </w:rPr>
      </w:pPr>
      <w:r w:rsidRPr="003E4F1D">
        <w:rPr>
          <w:rFonts w:ascii="Times New Roman" w:hAnsi="Times New Roman" w:cs="Times New Roman"/>
          <w:sz w:val="24"/>
          <w:szCs w:val="24"/>
        </w:rPr>
        <w:t>Training for the program review process was strengthened and more information was provided about the process used to validate resource requests.</w:t>
      </w:r>
    </w:p>
    <w:p w14:paraId="4BFFAD2E" w14:textId="77777777" w:rsidR="00703912" w:rsidRPr="003E4F1D" w:rsidRDefault="00703912">
      <w:pPr>
        <w:numPr>
          <w:ilvl w:val="0"/>
          <w:numId w:val="2"/>
        </w:numPr>
        <w:tabs>
          <w:tab w:val="num" w:pos="720"/>
        </w:tabs>
        <w:spacing w:line="240" w:lineRule="auto"/>
        <w:rPr>
          <w:rFonts w:ascii="Times New Roman" w:hAnsi="Times New Roman" w:cs="Times New Roman"/>
          <w:sz w:val="24"/>
          <w:szCs w:val="24"/>
        </w:rPr>
      </w:pPr>
      <w:r w:rsidRPr="003E4F1D">
        <w:rPr>
          <w:rFonts w:ascii="Times New Roman" w:hAnsi="Times New Roman" w:cs="Times New Roman"/>
          <w:sz w:val="24"/>
          <w:szCs w:val="24"/>
        </w:rPr>
        <w:t>Team B began work to revise the Educational Master Plan, including adding timelines and measurable outcomes.</w:t>
      </w:r>
    </w:p>
    <w:p w14:paraId="2AA3A4E4" w14:textId="77777777" w:rsidR="00703912" w:rsidRPr="003E4F1D" w:rsidRDefault="00703912">
      <w:pPr>
        <w:spacing w:line="240" w:lineRule="auto"/>
        <w:rPr>
          <w:rFonts w:ascii="Times New Roman" w:hAnsi="Times New Roman" w:cs="Times New Roman"/>
          <w:sz w:val="24"/>
          <w:szCs w:val="24"/>
        </w:rPr>
      </w:pPr>
    </w:p>
    <w:p w14:paraId="62F976DF" w14:textId="77777777"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The evaluation process will be followed at the end of the 2011-2012 academic year and changes will be recommended for the 2012-2013 process, illustrating that the integrated process focuses on continuous improvement.</w:t>
      </w:r>
    </w:p>
    <w:p w14:paraId="1752441F" w14:textId="12504907" w:rsidR="00703912" w:rsidRPr="003E4F1D" w:rsidRDefault="00DB5FFD">
      <w:pPr>
        <w:spacing w:line="240" w:lineRule="auto"/>
        <w:rPr>
          <w:rFonts w:ascii="Times New Roman" w:hAnsi="Times New Roman" w:cs="Times New Roman"/>
          <w:sz w:val="24"/>
          <w:szCs w:val="24"/>
        </w:rPr>
      </w:pPr>
      <w:r>
        <w:rPr>
          <w:rFonts w:ascii="Times New Roman" w:hAnsi="Times New Roman" w:cs="Times New Roman"/>
          <w:sz w:val="24"/>
          <w:szCs w:val="24"/>
        </w:rPr>
        <w:br/>
      </w:r>
    </w:p>
    <w:p w14:paraId="4DD2837E" w14:textId="77777777" w:rsidR="00703912" w:rsidRPr="003E4F1D" w:rsidRDefault="00703912">
      <w:pPr>
        <w:spacing w:line="240" w:lineRule="auto"/>
        <w:rPr>
          <w:rFonts w:ascii="Times New Roman" w:hAnsi="Times New Roman" w:cs="Times New Roman"/>
          <w:b/>
          <w:bCs/>
          <w:i/>
          <w:iCs/>
          <w:sz w:val="24"/>
          <w:szCs w:val="24"/>
        </w:rPr>
      </w:pPr>
      <w:r w:rsidRPr="003E4F1D">
        <w:rPr>
          <w:rFonts w:ascii="Times New Roman" w:hAnsi="Times New Roman" w:cs="Times New Roman"/>
          <w:b/>
          <w:bCs/>
          <w:i/>
          <w:iCs/>
          <w:sz w:val="24"/>
          <w:szCs w:val="24"/>
        </w:rPr>
        <w:t>h) Facilitate increased campuswide awareness and understanding of the college’s integrated planning and decision-making processes</w:t>
      </w:r>
    </w:p>
    <w:p w14:paraId="200B53E3" w14:textId="77777777" w:rsidR="00703912" w:rsidRPr="003E4F1D" w:rsidRDefault="00703912">
      <w:pPr>
        <w:spacing w:line="240" w:lineRule="auto"/>
        <w:rPr>
          <w:rFonts w:ascii="Times New Roman" w:hAnsi="Times New Roman" w:cs="Times New Roman"/>
          <w:sz w:val="24"/>
          <w:szCs w:val="24"/>
        </w:rPr>
      </w:pPr>
    </w:p>
    <w:p w14:paraId="6D9E0082" w14:textId="77777777"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 xml:space="preserve">In 2010-2011, the college began a concerted effort to improve awareness of integrated planning, program review, and resource allocation. The effort included presentations and discussions about the new process at collegewide events and governance committee meetings. As the 2011 visiting team report indicates, “In interviews with staff and faculty leadership, both reported that the response to the new process has been overwhelmingly positive.” In fall 2010 faculty/staff survey, 78 percent of respondents said they were aware of the new integrated planning process. In the fall 2011 faculty/staff survey, the percentage increased to 82 percent. Awareness of the new </w:t>
      </w:r>
      <w:r w:rsidRPr="003E4F1D">
        <w:rPr>
          <w:rFonts w:ascii="Times New Roman" w:hAnsi="Times New Roman" w:cs="Times New Roman"/>
          <w:sz w:val="24"/>
          <w:szCs w:val="24"/>
        </w:rPr>
        <w:lastRenderedPageBreak/>
        <w:t>integrated planning process was higher for full-time faculty members than for the general faculty/staff population: in fall 2010, 90 percent of full-time faculty members indicated they were aware of the new process and in fall 2011 the percentage increased to 93 percent.</w:t>
      </w:r>
    </w:p>
    <w:p w14:paraId="61865B48" w14:textId="77777777" w:rsidR="00703912" w:rsidRPr="003E4F1D" w:rsidRDefault="00703912">
      <w:pPr>
        <w:spacing w:line="240" w:lineRule="auto"/>
        <w:rPr>
          <w:rFonts w:ascii="Times New Roman" w:hAnsi="Times New Roman" w:cs="Times New Roman"/>
          <w:sz w:val="24"/>
          <w:szCs w:val="24"/>
        </w:rPr>
      </w:pPr>
    </w:p>
    <w:p w14:paraId="7A68D443" w14:textId="6B4BC9DE" w:rsidR="00703912"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The IPCC has also begun to develop a planning brochure, or “mini-Planning Handbook,” to distribute to all college employees. A small Planning Booklet was developed and published in 2008-2009 to improve awareness of the planning process. With the changes in planning processes implemented in 2010-2011, an update of this small summary of integrated planning, program review, and resource allocation will help improve campuswide awareness. The IPCC began discussing and drafting the planning brochure in fall 2011, with publication to college employees expected by the end of spring 2012.</w:t>
      </w:r>
    </w:p>
    <w:p w14:paraId="503CB27A" w14:textId="77777777" w:rsidR="00466FB6" w:rsidRDefault="00466FB6">
      <w:pPr>
        <w:spacing w:line="240" w:lineRule="auto"/>
        <w:rPr>
          <w:rFonts w:ascii="Times New Roman" w:hAnsi="Times New Roman" w:cs="Times New Roman"/>
          <w:sz w:val="24"/>
          <w:szCs w:val="24"/>
        </w:rPr>
      </w:pPr>
    </w:p>
    <w:p w14:paraId="3A9DCC5A" w14:textId="0DC8EE99" w:rsidR="00703912" w:rsidRPr="003E4F1D" w:rsidRDefault="00703912">
      <w:pPr>
        <w:spacing w:line="240" w:lineRule="auto"/>
        <w:rPr>
          <w:rFonts w:ascii="Times New Roman" w:hAnsi="Times New Roman" w:cs="Times New Roman"/>
          <w:sz w:val="24"/>
          <w:szCs w:val="24"/>
        </w:rPr>
      </w:pPr>
      <w:r w:rsidRPr="003E4F1D">
        <w:rPr>
          <w:rFonts w:ascii="Times New Roman" w:hAnsi="Times New Roman" w:cs="Times New Roman"/>
          <w:sz w:val="24"/>
          <w:szCs w:val="24"/>
        </w:rPr>
        <w:t>The revised process integrating planning, program review, and resource allocation ensures that the colleg</w:t>
      </w:r>
      <w:r w:rsidR="00EB3F4A" w:rsidRPr="003E4F1D">
        <w:rPr>
          <w:rFonts w:ascii="Times New Roman" w:hAnsi="Times New Roman" w:cs="Times New Roman"/>
          <w:sz w:val="24"/>
          <w:szCs w:val="24"/>
        </w:rPr>
        <w:t xml:space="preserve">e meets </w:t>
      </w:r>
      <w:r w:rsidR="005F4A7C" w:rsidRPr="003E4F1D">
        <w:rPr>
          <w:rFonts w:ascii="Times New Roman" w:hAnsi="Times New Roman" w:cs="Times New Roman"/>
          <w:sz w:val="24"/>
          <w:szCs w:val="24"/>
        </w:rPr>
        <w:t>s</w:t>
      </w:r>
      <w:r w:rsidRPr="003E4F1D">
        <w:rPr>
          <w:rFonts w:ascii="Times New Roman" w:hAnsi="Times New Roman" w:cs="Times New Roman"/>
          <w:sz w:val="24"/>
          <w:szCs w:val="24"/>
        </w:rPr>
        <w:t>tandards I (Institutional Mission and Effectiveness) and III (Resources), components of which were cited in the original recommendation from the 2010 accreditation site visit. The college sets long-term goals through the Educational Master Plan and short-term goals through the annual goal-setting process (Standard I.B.2). The college has implemented an ongoing and systematic cycle of evaluation, integrated planning, resource allocation, implementation, and re-evaluation (Standard I.B.3); the cycle has been in place since the beginning of the 2010-2011 academic year. Planning is broad-based, allocates necessary resources, and leads to improvement of institutional effectiveness (Standard I.B.4). Planning, program review, and resource allocation are evaluated systematically every year (Standard I.B.6). Evaluation mechanisms are also evaluated annually (Standard I.B.7). Human resource planning is integrated with institutional planning through the prioritization of the Hiring Allocation Committees and the funding recommended by the Budget Committee (Standard III.A.6). Financial planning, through planning and resource allocation, is integral to the revised process (Standard III.D.1.b). The college assesses the effectiveness of resource allocation and uses the results to improve the planning, program review, and resource allocation processes (Standard III.D.3). The college has committed to continuing the revised integrated process, and it has also committed to detailed annual evaluations of all components of the process so that it will be improved from year to year.</w:t>
      </w:r>
    </w:p>
    <w:p w14:paraId="52B5657F" w14:textId="77777777" w:rsidR="00703912" w:rsidRPr="003E4F1D" w:rsidRDefault="00703912">
      <w:pPr>
        <w:spacing w:line="240" w:lineRule="auto"/>
        <w:rPr>
          <w:rFonts w:ascii="Times New Roman" w:hAnsi="Times New Roman" w:cs="Times New Roman"/>
          <w:sz w:val="24"/>
          <w:szCs w:val="24"/>
        </w:rPr>
      </w:pPr>
    </w:p>
    <w:p w14:paraId="140399F2" w14:textId="77777777" w:rsidR="00703912" w:rsidRDefault="00703912">
      <w:pPr>
        <w:spacing w:line="240" w:lineRule="auto"/>
        <w:rPr>
          <w:sz w:val="20"/>
          <w:szCs w:val="20"/>
        </w:rPr>
      </w:pPr>
    </w:p>
    <w:p w14:paraId="6935A676" w14:textId="77777777" w:rsidR="00703912" w:rsidRDefault="00703912">
      <w:pPr>
        <w:spacing w:line="240" w:lineRule="auto"/>
        <w:rPr>
          <w:sz w:val="20"/>
          <w:szCs w:val="20"/>
        </w:rPr>
      </w:pPr>
    </w:p>
    <w:p w14:paraId="4A3FFCFF" w14:textId="77777777" w:rsidR="00703912" w:rsidRDefault="00703912">
      <w:pPr>
        <w:spacing w:line="240" w:lineRule="auto"/>
        <w:rPr>
          <w:sz w:val="20"/>
          <w:szCs w:val="20"/>
        </w:rPr>
      </w:pPr>
    </w:p>
    <w:p w14:paraId="13D98D58" w14:textId="77777777" w:rsidR="00703912" w:rsidRDefault="00703912">
      <w:pPr>
        <w:spacing w:line="240" w:lineRule="auto"/>
        <w:rPr>
          <w:sz w:val="20"/>
          <w:szCs w:val="20"/>
        </w:rPr>
      </w:pPr>
    </w:p>
    <w:p w14:paraId="1C10201E" w14:textId="77777777" w:rsidR="00703912" w:rsidRDefault="00703912">
      <w:pPr>
        <w:spacing w:line="240" w:lineRule="auto"/>
        <w:rPr>
          <w:sz w:val="20"/>
          <w:szCs w:val="20"/>
        </w:rPr>
      </w:pPr>
    </w:p>
    <w:p w14:paraId="31ACECC0" w14:textId="77777777" w:rsidR="00703912" w:rsidRDefault="00703912">
      <w:pPr>
        <w:spacing w:line="240" w:lineRule="auto"/>
        <w:rPr>
          <w:b/>
          <w:bCs/>
          <w:sz w:val="28"/>
          <w:szCs w:val="28"/>
        </w:rPr>
      </w:pPr>
    </w:p>
    <w:p w14:paraId="52035106" w14:textId="77777777" w:rsidR="00703912" w:rsidRPr="00DF6825" w:rsidRDefault="00703912">
      <w:pPr>
        <w:pageBreakBefore/>
        <w:spacing w:line="240" w:lineRule="auto"/>
        <w:rPr>
          <w:rFonts w:ascii="Times New Roman" w:hAnsi="Times New Roman" w:cs="Times New Roman"/>
          <w:b/>
          <w:bCs/>
          <w:sz w:val="28"/>
          <w:szCs w:val="28"/>
        </w:rPr>
      </w:pPr>
      <w:r w:rsidRPr="00DF6825">
        <w:rPr>
          <w:rFonts w:ascii="Times New Roman" w:hAnsi="Times New Roman" w:cs="Times New Roman"/>
          <w:b/>
          <w:bCs/>
          <w:sz w:val="28"/>
          <w:szCs w:val="28"/>
        </w:rPr>
        <w:lastRenderedPageBreak/>
        <w:t>Response to Recommendation 2</w:t>
      </w:r>
    </w:p>
    <w:p w14:paraId="644833C3" w14:textId="77777777" w:rsidR="00703912" w:rsidRPr="00466FB6" w:rsidRDefault="00703912">
      <w:pPr>
        <w:spacing w:line="240" w:lineRule="auto"/>
        <w:rPr>
          <w:rFonts w:ascii="Times New Roman" w:hAnsi="Times New Roman" w:cs="Times New Roman"/>
          <w:sz w:val="24"/>
          <w:szCs w:val="24"/>
        </w:rPr>
      </w:pPr>
    </w:p>
    <w:p w14:paraId="40F69ED9" w14:textId="77777777" w:rsidR="00703912" w:rsidRPr="00466FB6" w:rsidRDefault="00703912" w:rsidP="007A7F59">
      <w:pPr>
        <w:spacing w:line="240" w:lineRule="auto"/>
        <w:rPr>
          <w:rFonts w:ascii="Times New Roman" w:hAnsi="Times New Roman" w:cs="Times New Roman"/>
          <w:b/>
          <w:bCs/>
          <w:i/>
          <w:iCs/>
          <w:sz w:val="24"/>
          <w:szCs w:val="24"/>
        </w:rPr>
      </w:pPr>
      <w:r w:rsidRPr="00466FB6">
        <w:rPr>
          <w:rFonts w:ascii="Times New Roman" w:hAnsi="Times New Roman" w:cs="Times New Roman"/>
          <w:b/>
          <w:bCs/>
          <w:i/>
          <w:iCs/>
          <w:sz w:val="24"/>
          <w:szCs w:val="24"/>
        </w:rPr>
        <w:t xml:space="preserve">Recommendation 2: </w:t>
      </w:r>
      <w:r w:rsidRPr="00466FB6">
        <w:rPr>
          <w:rFonts w:ascii="Times New Roman" w:hAnsi="Times New Roman" w:cs="Times New Roman"/>
          <w:i/>
          <w:iCs/>
          <w:sz w:val="24"/>
          <w:szCs w:val="24"/>
        </w:rPr>
        <w:t>The team recommends that the institution accelerate its efforts to develop and implement Student Learning Outcomes (SLO) assessment measures at the course, program and institutional levels to ensure ongoing, systematic, data driven improvement of student learning in order to meet the proficiency level of the Institutional Effectiveness Rubric for Student Learning Outcomes by 2012. (Standards IIA.1.a, IIA.1.c, IIA.2.a, IIA.2.b, IIA.2.e).</w:t>
      </w:r>
    </w:p>
    <w:p w14:paraId="5038D0F5" w14:textId="77777777" w:rsidR="00703912" w:rsidRPr="00466FB6" w:rsidRDefault="00703912" w:rsidP="007A7F59">
      <w:pPr>
        <w:spacing w:line="240" w:lineRule="auto"/>
        <w:rPr>
          <w:rFonts w:ascii="Times New Roman" w:hAnsi="Times New Roman" w:cs="Times New Roman"/>
          <w:i/>
          <w:iCs/>
          <w:sz w:val="24"/>
          <w:szCs w:val="24"/>
        </w:rPr>
      </w:pPr>
    </w:p>
    <w:p w14:paraId="2EB536F3" w14:textId="77777777" w:rsidR="00703912" w:rsidRPr="00466FB6" w:rsidRDefault="00703912" w:rsidP="007A7F59">
      <w:pPr>
        <w:spacing w:line="240" w:lineRule="auto"/>
        <w:rPr>
          <w:rFonts w:ascii="Times New Roman" w:hAnsi="Times New Roman" w:cs="Times New Roman"/>
          <w:i/>
          <w:iCs/>
          <w:sz w:val="24"/>
          <w:szCs w:val="24"/>
        </w:rPr>
      </w:pPr>
      <w:r w:rsidRPr="00466FB6">
        <w:rPr>
          <w:rFonts w:ascii="Times New Roman" w:hAnsi="Times New Roman" w:cs="Times New Roman"/>
          <w:i/>
          <w:iCs/>
          <w:sz w:val="24"/>
          <w:szCs w:val="24"/>
        </w:rPr>
        <w:t>Commission Reminder: The Commission expects that institutions meet standards that require the identification and assessment of student learning outcomes, and the use of assessment data, to plan and implement improvements to educational quality, by fall 2012. The Commission reminds Glendale Community College that it must be prepared to demonstrate that it meets these standards by fall 2012.</w:t>
      </w:r>
    </w:p>
    <w:p w14:paraId="7909C9FC" w14:textId="77777777" w:rsidR="00703912" w:rsidRPr="00466FB6" w:rsidRDefault="00703912">
      <w:pPr>
        <w:spacing w:line="240" w:lineRule="auto"/>
        <w:rPr>
          <w:rFonts w:ascii="Times New Roman" w:hAnsi="Times New Roman" w:cs="Times New Roman"/>
          <w:i/>
          <w:iCs/>
          <w:sz w:val="24"/>
          <w:szCs w:val="24"/>
        </w:rPr>
      </w:pPr>
    </w:p>
    <w:p w14:paraId="0796D438" w14:textId="77777777" w:rsidR="00703912" w:rsidRPr="00466FB6" w:rsidRDefault="00703912">
      <w:pPr>
        <w:spacing w:line="240" w:lineRule="auto"/>
        <w:rPr>
          <w:rFonts w:ascii="Times New Roman" w:hAnsi="Times New Roman" w:cs="Times New Roman"/>
          <w:sz w:val="24"/>
          <w:szCs w:val="24"/>
          <w:shd w:val="solid" w:color="FF0000" w:fill="FF0000"/>
        </w:rPr>
      </w:pPr>
      <w:r w:rsidRPr="00466FB6">
        <w:rPr>
          <w:rFonts w:ascii="Times New Roman" w:hAnsi="Times New Roman" w:cs="Times New Roman"/>
          <w:sz w:val="24"/>
          <w:szCs w:val="24"/>
          <w:shd w:val="solid" w:color="FF0000" w:fill="FF0000"/>
        </w:rPr>
        <w:t xml:space="preserve"> </w:t>
      </w:r>
      <w:r w:rsidRPr="00466FB6">
        <w:rPr>
          <w:rFonts w:ascii="Times New Roman" w:hAnsi="Times New Roman" w:cs="Times New Roman"/>
          <w:sz w:val="24"/>
          <w:szCs w:val="24"/>
        </w:rPr>
        <w:t xml:space="preserve"> </w:t>
      </w:r>
    </w:p>
    <w:p w14:paraId="40580BA3" w14:textId="77777777" w:rsidR="00703912" w:rsidRPr="00466FB6" w:rsidRDefault="00703912">
      <w:pPr>
        <w:spacing w:line="240" w:lineRule="auto"/>
        <w:rPr>
          <w:rFonts w:ascii="Times New Roman" w:hAnsi="Times New Roman" w:cs="Times New Roman"/>
          <w:b/>
          <w:bCs/>
          <w:sz w:val="24"/>
          <w:szCs w:val="24"/>
        </w:rPr>
      </w:pPr>
      <w:r w:rsidRPr="00466FB6">
        <w:rPr>
          <w:rFonts w:ascii="Times New Roman" w:hAnsi="Times New Roman" w:cs="Times New Roman"/>
          <w:b/>
          <w:bCs/>
          <w:sz w:val="24"/>
          <w:szCs w:val="24"/>
        </w:rPr>
        <w:t>Overall Purpose</w:t>
      </w:r>
    </w:p>
    <w:p w14:paraId="0CC334E6"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37D11660"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The 2011 Follow-Up Report visiting team stated “the college has made significant progress in the number of programs that have identified SLOs” and “The SLO Committee has used the commitment of additional resources and the recognition of the SLO Committee as a springboard to accelerate its efforts to implement student learning outcomes.”</w:t>
      </w:r>
    </w:p>
    <w:p w14:paraId="6B542AE7"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16FECB71"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The College has made great strides in meeting the criteria on the ACCJC Proficiency Rubric. Our goal is not only to reach compliance but to ensure a campus culture that values and sustains ongoing assessment practices that utilize data to inform and direct college planning.</w:t>
      </w:r>
    </w:p>
    <w:p w14:paraId="47CF7AB4"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7DA31E42" w14:textId="77777777" w:rsidR="00703912" w:rsidRPr="00466FB6" w:rsidRDefault="00703912">
      <w:pPr>
        <w:spacing w:line="240" w:lineRule="auto"/>
        <w:rPr>
          <w:rFonts w:ascii="Times New Roman" w:hAnsi="Times New Roman" w:cs="Times New Roman"/>
          <w:sz w:val="24"/>
          <w:szCs w:val="24"/>
        </w:rPr>
      </w:pPr>
    </w:p>
    <w:p w14:paraId="75CCC621" w14:textId="77777777" w:rsidR="00703912" w:rsidRPr="00466FB6" w:rsidRDefault="00703912">
      <w:pPr>
        <w:spacing w:line="240" w:lineRule="auto"/>
        <w:rPr>
          <w:rFonts w:ascii="Times New Roman" w:hAnsi="Times New Roman" w:cs="Times New Roman"/>
          <w:b/>
          <w:bCs/>
          <w:sz w:val="24"/>
          <w:szCs w:val="24"/>
        </w:rPr>
      </w:pPr>
      <w:r w:rsidRPr="00466FB6">
        <w:rPr>
          <w:rFonts w:ascii="Times New Roman" w:hAnsi="Times New Roman" w:cs="Times New Roman"/>
          <w:b/>
          <w:bCs/>
          <w:sz w:val="24"/>
          <w:szCs w:val="24"/>
        </w:rPr>
        <w:t>Development of Strategies</w:t>
      </w:r>
    </w:p>
    <w:p w14:paraId="4BD9DF71"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005DCAD8" w14:textId="0CAEB6EF"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During spring 2011, the college implemented several actions designed to accelerate our progress in achieving Student Learning Outcomes and Assessment Cycle (SLOAC) proficiency.  The college determined that information provided by the WASC Assessment Leadership Academy (WASC ALA) would be a significant benefit in the process. An English faculty member and co-chair of the Curriculum &amp; Instruction Committee (C &amp; I), was chosen as a participant in the WASC ALA</w:t>
      </w:r>
      <w:r w:rsidR="00EB3F4A" w:rsidRPr="00466FB6">
        <w:rPr>
          <w:rFonts w:ascii="Times New Roman" w:hAnsi="Times New Roman" w:cs="Times New Roman"/>
          <w:sz w:val="24"/>
          <w:szCs w:val="24"/>
        </w:rPr>
        <w:t xml:space="preserve"> </w:t>
      </w:r>
      <w:r w:rsidR="00F25B67" w:rsidRPr="00466FB6">
        <w:rPr>
          <w:rFonts w:ascii="Times New Roman" w:hAnsi="Times New Roman" w:cs="Times New Roman"/>
          <w:sz w:val="24"/>
          <w:szCs w:val="24"/>
        </w:rPr>
        <w:t>for 2011</w:t>
      </w:r>
      <w:r w:rsidRPr="00466FB6">
        <w:rPr>
          <w:rFonts w:ascii="Times New Roman" w:hAnsi="Times New Roman" w:cs="Times New Roman"/>
          <w:sz w:val="24"/>
          <w:szCs w:val="24"/>
        </w:rPr>
        <w:t>-2012. The ALA member worked together with the SLO Coordinator to structure activities that would benefit all, including creating a campus assessment profile.</w:t>
      </w:r>
    </w:p>
    <w:p w14:paraId="293B7D50"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6A432C6B" w14:textId="2B91FACB" w:rsidR="00703912"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The process of gathering data for the campus assessment profile included interviews with 16 faculty and administrators and a thorough review of the campus’s Student Learning Outcomes (SLO) achievements. This campus assessment profile was completed in spring 2011 and documented an inventory of challenges, needs, and issues facing the college with respect to assessment.  The following needs were identified:</w:t>
      </w:r>
    </w:p>
    <w:p w14:paraId="1A4F0D66" w14:textId="77777777" w:rsidR="004B6CF4" w:rsidRDefault="004B6CF4">
      <w:pPr>
        <w:spacing w:line="240" w:lineRule="auto"/>
        <w:rPr>
          <w:rFonts w:ascii="Times New Roman" w:hAnsi="Times New Roman" w:cs="Times New Roman"/>
          <w:sz w:val="24"/>
          <w:szCs w:val="24"/>
        </w:rPr>
      </w:pPr>
    </w:p>
    <w:p w14:paraId="65C1B8C0" w14:textId="77777777" w:rsidR="004B6CF4" w:rsidRPr="00466FB6" w:rsidRDefault="004B6CF4">
      <w:pPr>
        <w:spacing w:line="240" w:lineRule="auto"/>
        <w:rPr>
          <w:rFonts w:ascii="Times New Roman" w:hAnsi="Times New Roman" w:cs="Times New Roman"/>
          <w:sz w:val="24"/>
          <w:szCs w:val="24"/>
        </w:rPr>
      </w:pPr>
    </w:p>
    <w:p w14:paraId="2E0C029A" w14:textId="77777777" w:rsidR="00703912" w:rsidRPr="00466FB6" w:rsidRDefault="00703912">
      <w:pPr>
        <w:spacing w:line="240" w:lineRule="auto"/>
        <w:rPr>
          <w:rFonts w:ascii="Times New Roman" w:hAnsi="Times New Roman" w:cs="Times New Roman"/>
          <w:sz w:val="24"/>
          <w:szCs w:val="24"/>
        </w:rPr>
      </w:pPr>
    </w:p>
    <w:p w14:paraId="1DCC9FD8" w14:textId="18F483A3" w:rsidR="00703912" w:rsidRPr="00466FB6" w:rsidRDefault="00703912" w:rsidP="005C0636">
      <w:pPr>
        <w:pStyle w:val="ListParagraph"/>
        <w:numPr>
          <w:ilvl w:val="0"/>
          <w:numId w:val="15"/>
        </w:numPr>
        <w:spacing w:line="240" w:lineRule="auto"/>
        <w:rPr>
          <w:rFonts w:ascii="Times New Roman" w:hAnsi="Times New Roman" w:cs="Times New Roman"/>
          <w:sz w:val="24"/>
          <w:szCs w:val="24"/>
        </w:rPr>
      </w:pPr>
      <w:r w:rsidRPr="00466FB6">
        <w:rPr>
          <w:rFonts w:ascii="Times New Roman" w:hAnsi="Times New Roman" w:cs="Times New Roman"/>
          <w:sz w:val="24"/>
          <w:szCs w:val="24"/>
        </w:rPr>
        <w:lastRenderedPageBreak/>
        <w:t>Develop a strategic plan for college-wide assessment cycles</w:t>
      </w:r>
    </w:p>
    <w:p w14:paraId="4E1CE966" w14:textId="4C4B3331" w:rsidR="00703912" w:rsidRPr="00466FB6" w:rsidRDefault="00703912" w:rsidP="005C0636">
      <w:pPr>
        <w:pStyle w:val="ListParagraph"/>
        <w:numPr>
          <w:ilvl w:val="0"/>
          <w:numId w:val="15"/>
        </w:numPr>
        <w:spacing w:line="240" w:lineRule="auto"/>
        <w:rPr>
          <w:rFonts w:ascii="Times New Roman" w:hAnsi="Times New Roman" w:cs="Times New Roman"/>
          <w:sz w:val="24"/>
          <w:szCs w:val="24"/>
        </w:rPr>
      </w:pPr>
      <w:r w:rsidRPr="00466FB6">
        <w:rPr>
          <w:rFonts w:ascii="Times New Roman" w:hAnsi="Times New Roman" w:cs="Times New Roman"/>
          <w:sz w:val="24"/>
          <w:szCs w:val="24"/>
        </w:rPr>
        <w:t>Institutionalize means of ensuring the quality of learning outcomes, assessment methods, and assessment data</w:t>
      </w:r>
    </w:p>
    <w:p w14:paraId="4632D648" w14:textId="06651503" w:rsidR="00703912" w:rsidRPr="00466FB6" w:rsidRDefault="00703912" w:rsidP="005C0636">
      <w:pPr>
        <w:pStyle w:val="ListParagraph"/>
        <w:numPr>
          <w:ilvl w:val="0"/>
          <w:numId w:val="15"/>
        </w:numPr>
        <w:spacing w:line="240" w:lineRule="auto"/>
        <w:rPr>
          <w:rFonts w:ascii="Times New Roman" w:hAnsi="Times New Roman" w:cs="Times New Roman"/>
          <w:sz w:val="24"/>
          <w:szCs w:val="24"/>
        </w:rPr>
      </w:pPr>
      <w:r w:rsidRPr="00466FB6">
        <w:rPr>
          <w:rFonts w:ascii="Times New Roman" w:hAnsi="Times New Roman" w:cs="Times New Roman"/>
          <w:sz w:val="24"/>
          <w:szCs w:val="24"/>
        </w:rPr>
        <w:t>Develop and institutionalize mechanisms for communicating and sharing assessment results</w:t>
      </w:r>
    </w:p>
    <w:p w14:paraId="27535509" w14:textId="20F39899" w:rsidR="00703912" w:rsidRPr="00466FB6" w:rsidRDefault="00703912" w:rsidP="005C0636">
      <w:pPr>
        <w:pStyle w:val="ListParagraph"/>
        <w:numPr>
          <w:ilvl w:val="0"/>
          <w:numId w:val="15"/>
        </w:numPr>
        <w:spacing w:line="240" w:lineRule="auto"/>
        <w:rPr>
          <w:rFonts w:ascii="Times New Roman" w:hAnsi="Times New Roman" w:cs="Times New Roman"/>
          <w:sz w:val="24"/>
          <w:szCs w:val="24"/>
        </w:rPr>
      </w:pPr>
      <w:r w:rsidRPr="00466FB6">
        <w:rPr>
          <w:rFonts w:ascii="Times New Roman" w:hAnsi="Times New Roman" w:cs="Times New Roman"/>
          <w:sz w:val="24"/>
          <w:szCs w:val="24"/>
        </w:rPr>
        <w:t>Institute eLumen and align course, program and institutional student learning outcomes</w:t>
      </w:r>
    </w:p>
    <w:p w14:paraId="42F1FBAF" w14:textId="0472A00E" w:rsidR="00703912" w:rsidRPr="00466FB6" w:rsidRDefault="00703912" w:rsidP="005C0636">
      <w:pPr>
        <w:pStyle w:val="ListParagraph"/>
        <w:numPr>
          <w:ilvl w:val="0"/>
          <w:numId w:val="15"/>
        </w:numPr>
        <w:spacing w:line="240" w:lineRule="auto"/>
        <w:rPr>
          <w:rFonts w:ascii="Times New Roman" w:hAnsi="Times New Roman" w:cs="Times New Roman"/>
          <w:sz w:val="24"/>
          <w:szCs w:val="24"/>
        </w:rPr>
      </w:pPr>
      <w:r w:rsidRPr="00466FB6">
        <w:rPr>
          <w:rFonts w:ascii="Times New Roman" w:hAnsi="Times New Roman" w:cs="Times New Roman"/>
          <w:sz w:val="24"/>
          <w:szCs w:val="24"/>
        </w:rPr>
        <w:t>Align curriculum development and revision with the division/service area assessment and improvement cycle</w:t>
      </w:r>
    </w:p>
    <w:p w14:paraId="58513201" w14:textId="77777777" w:rsidR="00703912" w:rsidRPr="00466FB6" w:rsidRDefault="00703912">
      <w:pPr>
        <w:spacing w:line="240" w:lineRule="auto"/>
        <w:rPr>
          <w:rFonts w:ascii="Times New Roman" w:hAnsi="Times New Roman" w:cs="Times New Roman"/>
          <w:sz w:val="24"/>
          <w:szCs w:val="24"/>
        </w:rPr>
      </w:pPr>
    </w:p>
    <w:p w14:paraId="3DF82A81" w14:textId="45FDD57F" w:rsidR="00703912" w:rsidRPr="007F1C28" w:rsidRDefault="00703912">
      <w:pPr>
        <w:spacing w:line="240" w:lineRule="auto"/>
        <w:rPr>
          <w:rFonts w:ascii="Times New Roman" w:hAnsi="Times New Roman" w:cs="Times New Roman"/>
          <w:color w:val="FF0000"/>
          <w:sz w:val="24"/>
          <w:szCs w:val="24"/>
        </w:rPr>
      </w:pPr>
      <w:r w:rsidRPr="00466FB6">
        <w:rPr>
          <w:rFonts w:ascii="Times New Roman" w:hAnsi="Times New Roman" w:cs="Times New Roman"/>
          <w:sz w:val="24"/>
          <w:szCs w:val="24"/>
        </w:rPr>
        <w:t xml:space="preserve">The results of the assessment profile were shared with the Student Learning Outcomes Committee, Program Review Committee and Institutional Planning Coordination Committee (IPCC). In addition the ALA member attended the campus division chairs meeting to discuss the results of the profile. The purpose for disseminating this information was twofold: 1) build on the extensive work which had already been done in terms of learning outcomes and assessment to develop a cohesive vision for the integration of learning outcomes into campus culture and </w:t>
      </w:r>
      <w:r w:rsidR="00DF6825">
        <w:rPr>
          <w:rFonts w:ascii="Times New Roman" w:hAnsi="Times New Roman" w:cs="Times New Roman"/>
          <w:sz w:val="24"/>
          <w:szCs w:val="24"/>
        </w:rPr>
        <w:br/>
      </w:r>
      <w:r w:rsidRPr="00466FB6">
        <w:rPr>
          <w:rFonts w:ascii="Times New Roman" w:hAnsi="Times New Roman" w:cs="Times New Roman"/>
          <w:sz w:val="24"/>
          <w:szCs w:val="24"/>
        </w:rPr>
        <w:t>2) create a correlative strategy to actualize this vision using the momentum, work, and personnel which were already in place to support assessment efforts</w:t>
      </w:r>
      <w:r w:rsidR="00A05635">
        <w:rPr>
          <w:rFonts w:ascii="Times New Roman" w:hAnsi="Times New Roman" w:cs="Times New Roman"/>
          <w:sz w:val="24"/>
          <w:szCs w:val="24"/>
        </w:rPr>
        <w:t xml:space="preserve"> </w:t>
      </w:r>
      <w:hyperlink r:id="rId40" w:history="1">
        <w:r w:rsidR="00A05635" w:rsidRPr="00A05635">
          <w:rPr>
            <w:rStyle w:val="Hyperlink"/>
            <w:rFonts w:ascii="Times New Roman" w:hAnsi="Times New Roman" w:cs="Times New Roman"/>
            <w:sz w:val="24"/>
            <w:szCs w:val="24"/>
          </w:rPr>
          <w:t>[</w:t>
        </w:r>
        <w:r w:rsidR="007F1C28" w:rsidRPr="00A05635">
          <w:rPr>
            <w:rStyle w:val="Hyperlink"/>
            <w:rFonts w:ascii="Times New Roman" w:hAnsi="Times New Roman" w:cs="Times New Roman"/>
            <w:sz w:val="24"/>
            <w:szCs w:val="24"/>
          </w:rPr>
          <w:t>Ref 2-1</w:t>
        </w:r>
        <w:r w:rsidR="00A05635" w:rsidRPr="00A05635">
          <w:rPr>
            <w:rStyle w:val="Hyperlink"/>
            <w:rFonts w:ascii="Times New Roman" w:hAnsi="Times New Roman" w:cs="Times New Roman"/>
            <w:sz w:val="24"/>
            <w:szCs w:val="24"/>
          </w:rPr>
          <w:t>]</w:t>
        </w:r>
      </w:hyperlink>
    </w:p>
    <w:p w14:paraId="74835E0B" w14:textId="77777777" w:rsidR="00703912" w:rsidRPr="007F1C28" w:rsidRDefault="00703912">
      <w:pPr>
        <w:spacing w:line="240" w:lineRule="auto"/>
        <w:rPr>
          <w:rFonts w:ascii="Times New Roman" w:hAnsi="Times New Roman" w:cs="Times New Roman"/>
          <w:color w:val="FF0000"/>
          <w:sz w:val="24"/>
          <w:szCs w:val="24"/>
        </w:rPr>
      </w:pPr>
      <w:r w:rsidRPr="007F1C28">
        <w:rPr>
          <w:rFonts w:ascii="Times New Roman" w:hAnsi="Times New Roman" w:cs="Times New Roman"/>
          <w:color w:val="FF0000"/>
          <w:sz w:val="24"/>
          <w:szCs w:val="24"/>
        </w:rPr>
        <w:t xml:space="preserve"> </w:t>
      </w:r>
    </w:p>
    <w:p w14:paraId="6EBBBB43"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During summer 2011, members of the SLO Committee, Program Review Committee and IPCC met to work on developing a strategy designed to meet the needs identified in the campus assessment profile. The SLO, IPCC, and Program Review committees agreed to use previous work to build future strategies. The college had already written learning outcomes for most academic courses and programs and virtually all student services areas. The focus of the meetings was to develop strategies to institutionalize the use of quality outcomes and assessment data for planning, decision making, and dialogue within divisions and at the institutional level. The strategies identified for the development of action items included:</w:t>
      </w:r>
    </w:p>
    <w:p w14:paraId="330BEF81" w14:textId="77777777" w:rsidR="00703912" w:rsidRPr="00466FB6" w:rsidRDefault="00703912" w:rsidP="00EB3F4A">
      <w:pPr>
        <w:spacing w:line="240" w:lineRule="auto"/>
        <w:rPr>
          <w:rFonts w:ascii="Times New Roman" w:hAnsi="Times New Roman" w:cs="Times New Roman"/>
          <w:sz w:val="24"/>
          <w:szCs w:val="24"/>
        </w:rPr>
      </w:pPr>
    </w:p>
    <w:p w14:paraId="6BEFEC92" w14:textId="1729887B" w:rsidR="00703912" w:rsidRPr="00466FB6" w:rsidRDefault="00703912" w:rsidP="00EB3F4A">
      <w:pPr>
        <w:pStyle w:val="ListParagraph"/>
        <w:numPr>
          <w:ilvl w:val="0"/>
          <w:numId w:val="7"/>
        </w:numPr>
        <w:spacing w:line="240" w:lineRule="auto"/>
        <w:rPr>
          <w:rFonts w:ascii="Times New Roman" w:hAnsi="Times New Roman" w:cs="Times New Roman"/>
          <w:sz w:val="24"/>
          <w:szCs w:val="24"/>
        </w:rPr>
      </w:pPr>
      <w:r w:rsidRPr="00466FB6">
        <w:rPr>
          <w:rFonts w:ascii="Times New Roman" w:hAnsi="Times New Roman" w:cs="Times New Roman"/>
          <w:sz w:val="24"/>
          <w:szCs w:val="24"/>
        </w:rPr>
        <w:t>Developing a learning outcomes vision</w:t>
      </w:r>
    </w:p>
    <w:p w14:paraId="6E538C88" w14:textId="638C3BA7" w:rsidR="00703912" w:rsidRPr="00466FB6" w:rsidRDefault="00703912" w:rsidP="00EB3F4A">
      <w:pPr>
        <w:pStyle w:val="ListParagraph"/>
        <w:numPr>
          <w:ilvl w:val="0"/>
          <w:numId w:val="7"/>
        </w:numPr>
        <w:spacing w:line="240" w:lineRule="auto"/>
        <w:rPr>
          <w:rFonts w:ascii="Times New Roman" w:hAnsi="Times New Roman" w:cs="Times New Roman"/>
          <w:sz w:val="24"/>
          <w:szCs w:val="24"/>
        </w:rPr>
      </w:pPr>
      <w:r w:rsidRPr="00466FB6">
        <w:rPr>
          <w:rFonts w:ascii="Times New Roman" w:hAnsi="Times New Roman" w:cs="Times New Roman"/>
          <w:sz w:val="24"/>
          <w:szCs w:val="24"/>
        </w:rPr>
        <w:t>Renaming core competencies as institutional learning outcomes</w:t>
      </w:r>
    </w:p>
    <w:p w14:paraId="1643220A" w14:textId="321558CE" w:rsidR="00703912" w:rsidRPr="00466FB6" w:rsidRDefault="00703912" w:rsidP="00EB3F4A">
      <w:pPr>
        <w:pStyle w:val="ListParagraph"/>
        <w:numPr>
          <w:ilvl w:val="0"/>
          <w:numId w:val="7"/>
        </w:numPr>
        <w:spacing w:line="240" w:lineRule="auto"/>
        <w:rPr>
          <w:rFonts w:ascii="Times New Roman" w:hAnsi="Times New Roman" w:cs="Times New Roman"/>
          <w:sz w:val="24"/>
          <w:szCs w:val="24"/>
        </w:rPr>
      </w:pPr>
      <w:r w:rsidRPr="00466FB6">
        <w:rPr>
          <w:rFonts w:ascii="Times New Roman" w:hAnsi="Times New Roman" w:cs="Times New Roman"/>
          <w:sz w:val="24"/>
          <w:szCs w:val="24"/>
        </w:rPr>
        <w:t>Incorporating institutional learning outcomes into the planning cycle</w:t>
      </w:r>
    </w:p>
    <w:p w14:paraId="287D8B03" w14:textId="16E332E0" w:rsidR="00703912" w:rsidRPr="00466FB6" w:rsidRDefault="00703912" w:rsidP="00EB3F4A">
      <w:pPr>
        <w:pStyle w:val="ListParagraph"/>
        <w:numPr>
          <w:ilvl w:val="0"/>
          <w:numId w:val="7"/>
        </w:num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Institutionalizing dialogue regarding learning outcomes, assessment cycles, and </w:t>
      </w:r>
      <w:r w:rsidR="00EB3F4A" w:rsidRPr="00466FB6">
        <w:rPr>
          <w:rFonts w:ascii="Times New Roman" w:hAnsi="Times New Roman" w:cs="Times New Roman"/>
          <w:sz w:val="24"/>
          <w:szCs w:val="24"/>
        </w:rPr>
        <w:br/>
      </w:r>
      <w:r w:rsidRPr="00466FB6">
        <w:rPr>
          <w:rFonts w:ascii="Times New Roman" w:hAnsi="Times New Roman" w:cs="Times New Roman"/>
          <w:sz w:val="24"/>
          <w:szCs w:val="24"/>
        </w:rPr>
        <w:t>assessment results</w:t>
      </w:r>
    </w:p>
    <w:p w14:paraId="734AC076" w14:textId="6C415D22" w:rsidR="00703912" w:rsidRPr="00466FB6" w:rsidRDefault="00703912" w:rsidP="00EB3F4A">
      <w:pPr>
        <w:pStyle w:val="ListParagraph"/>
        <w:numPr>
          <w:ilvl w:val="0"/>
          <w:numId w:val="7"/>
        </w:numPr>
        <w:spacing w:line="240" w:lineRule="auto"/>
        <w:rPr>
          <w:rFonts w:ascii="Times New Roman" w:hAnsi="Times New Roman" w:cs="Times New Roman"/>
          <w:sz w:val="24"/>
          <w:szCs w:val="24"/>
        </w:rPr>
      </w:pPr>
      <w:r w:rsidRPr="00466FB6">
        <w:rPr>
          <w:rFonts w:ascii="Times New Roman" w:hAnsi="Times New Roman" w:cs="Times New Roman"/>
          <w:sz w:val="24"/>
          <w:szCs w:val="24"/>
        </w:rPr>
        <w:t>Coordinating assessment practices throughout campus</w:t>
      </w:r>
    </w:p>
    <w:p w14:paraId="15C66EEC" w14:textId="21CF531F" w:rsidR="00703912" w:rsidRPr="00466FB6" w:rsidRDefault="00703912" w:rsidP="00EB3F4A">
      <w:pPr>
        <w:pStyle w:val="ListParagraph"/>
        <w:numPr>
          <w:ilvl w:val="0"/>
          <w:numId w:val="7"/>
        </w:numPr>
        <w:spacing w:line="240" w:lineRule="auto"/>
        <w:rPr>
          <w:rFonts w:ascii="Times New Roman" w:hAnsi="Times New Roman" w:cs="Times New Roman"/>
          <w:sz w:val="24"/>
          <w:szCs w:val="24"/>
        </w:rPr>
      </w:pPr>
      <w:r w:rsidRPr="00466FB6">
        <w:rPr>
          <w:rFonts w:ascii="Times New Roman" w:hAnsi="Times New Roman" w:cs="Times New Roman"/>
          <w:sz w:val="24"/>
          <w:szCs w:val="24"/>
        </w:rPr>
        <w:t>Ensuring quality in outcomes assessment</w:t>
      </w:r>
    </w:p>
    <w:p w14:paraId="789A178B" w14:textId="25238B53" w:rsidR="00703912" w:rsidRPr="00466FB6" w:rsidRDefault="00703912" w:rsidP="00EB3F4A">
      <w:pPr>
        <w:pStyle w:val="ListParagraph"/>
        <w:numPr>
          <w:ilvl w:val="0"/>
          <w:numId w:val="7"/>
        </w:num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Encouraging faculty participation in eLumen for the assessment of course, program, </w:t>
      </w:r>
      <w:r w:rsidR="00EB3F4A" w:rsidRPr="00466FB6">
        <w:rPr>
          <w:rFonts w:ascii="Times New Roman" w:hAnsi="Times New Roman" w:cs="Times New Roman"/>
          <w:sz w:val="24"/>
          <w:szCs w:val="24"/>
        </w:rPr>
        <w:br/>
      </w:r>
      <w:r w:rsidRPr="00466FB6">
        <w:rPr>
          <w:rFonts w:ascii="Times New Roman" w:hAnsi="Times New Roman" w:cs="Times New Roman"/>
          <w:sz w:val="24"/>
          <w:szCs w:val="24"/>
        </w:rPr>
        <w:t>and institutional</w:t>
      </w:r>
      <w:r w:rsidR="00EB3F4A" w:rsidRPr="00466FB6">
        <w:rPr>
          <w:rFonts w:ascii="Times New Roman" w:hAnsi="Times New Roman" w:cs="Times New Roman"/>
          <w:sz w:val="24"/>
          <w:szCs w:val="24"/>
        </w:rPr>
        <w:t xml:space="preserve"> </w:t>
      </w:r>
      <w:r w:rsidRPr="00466FB6">
        <w:rPr>
          <w:rFonts w:ascii="Times New Roman" w:hAnsi="Times New Roman" w:cs="Times New Roman"/>
          <w:sz w:val="24"/>
          <w:szCs w:val="24"/>
        </w:rPr>
        <w:t>learning outcomes</w:t>
      </w:r>
    </w:p>
    <w:p w14:paraId="4A861818" w14:textId="458CE780" w:rsidR="00703912" w:rsidRPr="00466FB6" w:rsidRDefault="00703912" w:rsidP="00EB3F4A">
      <w:pPr>
        <w:pStyle w:val="ListParagraph"/>
        <w:numPr>
          <w:ilvl w:val="0"/>
          <w:numId w:val="7"/>
        </w:numPr>
        <w:spacing w:line="240" w:lineRule="auto"/>
        <w:rPr>
          <w:rFonts w:ascii="Times New Roman" w:hAnsi="Times New Roman" w:cs="Times New Roman"/>
          <w:sz w:val="24"/>
          <w:szCs w:val="24"/>
        </w:rPr>
      </w:pPr>
      <w:r w:rsidRPr="00466FB6">
        <w:rPr>
          <w:rFonts w:ascii="Times New Roman" w:hAnsi="Times New Roman" w:cs="Times New Roman"/>
          <w:sz w:val="24"/>
          <w:szCs w:val="24"/>
        </w:rPr>
        <w:t>Better incorporating SLOACs into program review for resource allocation</w:t>
      </w:r>
    </w:p>
    <w:p w14:paraId="15574071" w14:textId="3641BE63" w:rsidR="00703912" w:rsidRPr="00466FB6" w:rsidRDefault="00703912" w:rsidP="00EB3F4A">
      <w:pPr>
        <w:pStyle w:val="ListParagraph"/>
        <w:numPr>
          <w:ilvl w:val="0"/>
          <w:numId w:val="7"/>
        </w:numPr>
        <w:spacing w:line="240" w:lineRule="auto"/>
        <w:rPr>
          <w:rFonts w:ascii="Times New Roman" w:hAnsi="Times New Roman" w:cs="Times New Roman"/>
          <w:sz w:val="24"/>
          <w:szCs w:val="24"/>
        </w:rPr>
      </w:pPr>
      <w:r w:rsidRPr="00466FB6">
        <w:rPr>
          <w:rFonts w:ascii="Times New Roman" w:hAnsi="Times New Roman" w:cs="Times New Roman"/>
          <w:sz w:val="24"/>
          <w:szCs w:val="24"/>
        </w:rPr>
        <w:t>Developing course and program learning outcomes assessment timelines</w:t>
      </w:r>
    </w:p>
    <w:p w14:paraId="4F4FDBDB" w14:textId="00DE6947" w:rsidR="00703912" w:rsidRPr="00466FB6" w:rsidRDefault="00703912" w:rsidP="00EB3F4A">
      <w:pPr>
        <w:pStyle w:val="ListParagraph"/>
        <w:numPr>
          <w:ilvl w:val="0"/>
          <w:numId w:val="7"/>
        </w:num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Institutionalizing SLOACs into the curriculum development and revision process </w:t>
      </w:r>
    </w:p>
    <w:p w14:paraId="45B2523A" w14:textId="2384161F" w:rsidR="00703912" w:rsidRPr="00466FB6" w:rsidRDefault="00703912" w:rsidP="00EB3F4A">
      <w:pPr>
        <w:pStyle w:val="ListParagraph"/>
        <w:numPr>
          <w:ilvl w:val="0"/>
          <w:numId w:val="7"/>
        </w:numPr>
        <w:spacing w:line="240" w:lineRule="auto"/>
        <w:rPr>
          <w:rFonts w:ascii="Times New Roman" w:hAnsi="Times New Roman" w:cs="Times New Roman"/>
          <w:sz w:val="24"/>
          <w:szCs w:val="24"/>
        </w:rPr>
      </w:pPr>
      <w:r w:rsidRPr="00466FB6">
        <w:rPr>
          <w:rFonts w:ascii="Times New Roman" w:hAnsi="Times New Roman" w:cs="Times New Roman"/>
          <w:sz w:val="24"/>
          <w:szCs w:val="24"/>
        </w:rPr>
        <w:t>Assessing two institutional learning outcomes in 2011-2012</w:t>
      </w:r>
    </w:p>
    <w:p w14:paraId="65094399" w14:textId="77777777" w:rsidR="00703912" w:rsidRPr="00466FB6" w:rsidRDefault="00703912" w:rsidP="00EB3F4A">
      <w:pPr>
        <w:spacing w:line="240" w:lineRule="auto"/>
        <w:rPr>
          <w:rFonts w:ascii="Times New Roman" w:hAnsi="Times New Roman" w:cs="Times New Roman"/>
          <w:sz w:val="24"/>
          <w:szCs w:val="24"/>
        </w:rPr>
      </w:pPr>
    </w:p>
    <w:p w14:paraId="2F733E31" w14:textId="77777777" w:rsidR="00703912" w:rsidRPr="00466FB6" w:rsidRDefault="00703912">
      <w:pPr>
        <w:spacing w:line="240" w:lineRule="auto"/>
        <w:rPr>
          <w:rFonts w:ascii="Times New Roman" w:hAnsi="Times New Roman" w:cs="Times New Roman"/>
          <w:sz w:val="24"/>
          <w:szCs w:val="24"/>
        </w:rPr>
      </w:pPr>
    </w:p>
    <w:p w14:paraId="7325B012" w14:textId="6BB10A04" w:rsidR="00703912" w:rsidRPr="00466FB6" w:rsidRDefault="00DF6825">
      <w:pPr>
        <w:spacing w:line="240" w:lineRule="auto"/>
        <w:rPr>
          <w:rFonts w:ascii="Times New Roman" w:hAnsi="Times New Roman" w:cs="Times New Roman"/>
          <w:b/>
          <w:bCs/>
          <w:sz w:val="24"/>
          <w:szCs w:val="24"/>
        </w:rPr>
      </w:pPr>
      <w:r>
        <w:rPr>
          <w:rFonts w:ascii="Times New Roman" w:hAnsi="Times New Roman" w:cs="Times New Roman"/>
          <w:b/>
          <w:bCs/>
          <w:sz w:val="24"/>
          <w:szCs w:val="24"/>
        </w:rPr>
        <w:br/>
      </w:r>
    </w:p>
    <w:p w14:paraId="4C9A09C2" w14:textId="1F1D0625"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lastRenderedPageBreak/>
        <w:t xml:space="preserve"> </w:t>
      </w:r>
      <w:r w:rsidR="00DF6825" w:rsidRPr="00466FB6">
        <w:rPr>
          <w:rFonts w:ascii="Times New Roman" w:hAnsi="Times New Roman" w:cs="Times New Roman"/>
          <w:b/>
          <w:bCs/>
          <w:sz w:val="24"/>
          <w:szCs w:val="24"/>
        </w:rPr>
        <w:t>Developing a Learning Outcomes Vision</w:t>
      </w:r>
      <w:r w:rsidR="00DF6825" w:rsidRPr="00466FB6">
        <w:rPr>
          <w:rFonts w:ascii="Times New Roman" w:hAnsi="Times New Roman" w:cs="Times New Roman"/>
          <w:sz w:val="24"/>
          <w:szCs w:val="24"/>
        </w:rPr>
        <w:t xml:space="preserve"> </w:t>
      </w:r>
      <w:r w:rsidR="00DF6825">
        <w:rPr>
          <w:rFonts w:ascii="Times New Roman" w:hAnsi="Times New Roman" w:cs="Times New Roman"/>
          <w:sz w:val="24"/>
          <w:szCs w:val="24"/>
        </w:rPr>
        <w:br/>
      </w:r>
      <w:r w:rsidR="00DF6825">
        <w:rPr>
          <w:rFonts w:ascii="Times New Roman" w:hAnsi="Times New Roman" w:cs="Times New Roman"/>
          <w:sz w:val="24"/>
          <w:szCs w:val="24"/>
        </w:rPr>
        <w:br/>
      </w:r>
      <w:r w:rsidRPr="00466FB6">
        <w:rPr>
          <w:rFonts w:ascii="Times New Roman" w:hAnsi="Times New Roman" w:cs="Times New Roman"/>
          <w:sz w:val="24"/>
          <w:szCs w:val="24"/>
        </w:rPr>
        <w:t>The SLO coordinator, the Program Review co-chairs, the planning coordinator and other selected individuals met during the summer to develop a vision statement for learning outcomes at Glendale Community College. These meetings continued into the fall with the outcome being the following vision statement:</w:t>
      </w:r>
    </w:p>
    <w:p w14:paraId="4C752D32"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4653A936" w14:textId="77777777" w:rsidR="00703912" w:rsidRPr="006E5F38" w:rsidRDefault="00703912">
      <w:pPr>
        <w:spacing w:line="240" w:lineRule="auto"/>
        <w:ind w:left="450" w:right="820"/>
        <w:rPr>
          <w:rFonts w:ascii="Times New Roman" w:hAnsi="Times New Roman" w:cs="Times New Roman"/>
          <w:i/>
          <w:sz w:val="24"/>
          <w:szCs w:val="24"/>
        </w:rPr>
      </w:pPr>
      <w:r w:rsidRPr="006E5F38">
        <w:rPr>
          <w:rFonts w:ascii="Times New Roman" w:hAnsi="Times New Roman" w:cs="Times New Roman"/>
          <w:i/>
          <w:sz w:val="24"/>
          <w:szCs w:val="24"/>
        </w:rPr>
        <w:t>Glendale Community College is committed to the realization of high-quality, sustainable, and useful learning outcomes assessment cycles that result in dialogue, planning, decision making, and aligning practices with the intent of continuously improving student outcomes.</w:t>
      </w:r>
    </w:p>
    <w:p w14:paraId="128F527D" w14:textId="77777777" w:rsidR="00703912" w:rsidRPr="00466FB6" w:rsidRDefault="00703912">
      <w:pPr>
        <w:spacing w:line="240" w:lineRule="auto"/>
        <w:rPr>
          <w:rFonts w:ascii="Times New Roman" w:hAnsi="Times New Roman" w:cs="Times New Roman"/>
          <w:sz w:val="24"/>
          <w:szCs w:val="24"/>
        </w:rPr>
      </w:pPr>
    </w:p>
    <w:p w14:paraId="1F5C3F08" w14:textId="6CA720F3"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On January 9, 2012, the IPCC endorsed this vision statement for learning outcomes and forwarded the recommendation to the Campus Executive Committee. This </w:t>
      </w:r>
      <w:r w:rsidR="00755476" w:rsidRPr="00466FB6">
        <w:rPr>
          <w:rFonts w:ascii="Times New Roman" w:hAnsi="Times New Roman" w:cs="Times New Roman"/>
          <w:sz w:val="24"/>
          <w:szCs w:val="24"/>
        </w:rPr>
        <w:t xml:space="preserve">began </w:t>
      </w:r>
      <w:r w:rsidRPr="00466FB6">
        <w:rPr>
          <w:rFonts w:ascii="Times New Roman" w:hAnsi="Times New Roman" w:cs="Times New Roman"/>
          <w:sz w:val="24"/>
          <w:szCs w:val="24"/>
        </w:rPr>
        <w:t>the process of institutionalizing the statement as part of the college’s vision.</w:t>
      </w:r>
    </w:p>
    <w:p w14:paraId="30EAE389"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3E27B924" w14:textId="77777777" w:rsidR="00703912" w:rsidRPr="00466FB6" w:rsidRDefault="00703912">
      <w:pPr>
        <w:spacing w:line="240" w:lineRule="auto"/>
        <w:rPr>
          <w:rFonts w:ascii="Times New Roman" w:hAnsi="Times New Roman" w:cs="Times New Roman"/>
          <w:sz w:val="24"/>
          <w:szCs w:val="24"/>
        </w:rPr>
      </w:pPr>
    </w:p>
    <w:p w14:paraId="14F660AA" w14:textId="77777777" w:rsidR="00703912" w:rsidRPr="00466FB6" w:rsidRDefault="00703912">
      <w:pPr>
        <w:spacing w:line="240" w:lineRule="auto"/>
        <w:rPr>
          <w:rFonts w:ascii="Times New Roman" w:hAnsi="Times New Roman" w:cs="Times New Roman"/>
          <w:b/>
          <w:bCs/>
          <w:sz w:val="24"/>
          <w:szCs w:val="24"/>
        </w:rPr>
      </w:pPr>
      <w:r w:rsidRPr="00466FB6">
        <w:rPr>
          <w:rFonts w:ascii="Times New Roman" w:hAnsi="Times New Roman" w:cs="Times New Roman"/>
          <w:b/>
          <w:bCs/>
          <w:sz w:val="24"/>
          <w:szCs w:val="24"/>
        </w:rPr>
        <w:t>Renaming Core Competencies as Institutional Learning Outcomes</w:t>
      </w:r>
    </w:p>
    <w:p w14:paraId="4AE71148" w14:textId="77777777" w:rsidR="00703912" w:rsidRPr="00466FB6" w:rsidRDefault="00703912">
      <w:pPr>
        <w:spacing w:line="240" w:lineRule="auto"/>
        <w:rPr>
          <w:rFonts w:ascii="Times New Roman" w:hAnsi="Times New Roman" w:cs="Times New Roman"/>
          <w:sz w:val="24"/>
          <w:szCs w:val="24"/>
        </w:rPr>
      </w:pPr>
    </w:p>
    <w:p w14:paraId="1D8EC17D" w14:textId="3D5AA88D"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During summer 2011, plans were made to institutionalize the assessment of the college’s core competencies. Extensive discussion among the SLO Committee members and the IPCC determined that what were formerly called core competencies are to be referred to as Institutional Learning Outcomes (ILOs). Since the initial writing of course-level student learning outcomes years ago, faculty have been required to link course SLOs to one or more of the seven ILOs.  As such, faculty are already familiar with campus ILOs and understand the linkage between course and program learning outcomes and campus ILOs</w:t>
      </w:r>
      <w:r w:rsidR="00B67CBE" w:rsidRPr="00466FB6">
        <w:rPr>
          <w:rFonts w:ascii="Times New Roman" w:hAnsi="Times New Roman" w:cs="Times New Roman"/>
          <w:sz w:val="24"/>
          <w:szCs w:val="24"/>
        </w:rPr>
        <w:t>.</w:t>
      </w:r>
    </w:p>
    <w:p w14:paraId="08A19315" w14:textId="77777777" w:rsidR="00703912" w:rsidRPr="00466FB6" w:rsidRDefault="00703912">
      <w:pPr>
        <w:spacing w:line="240" w:lineRule="auto"/>
        <w:rPr>
          <w:rFonts w:ascii="Times New Roman" w:hAnsi="Times New Roman" w:cs="Times New Roman"/>
          <w:sz w:val="24"/>
          <w:szCs w:val="24"/>
        </w:rPr>
      </w:pPr>
    </w:p>
    <w:p w14:paraId="399448B9" w14:textId="55E65314"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The IPCC agreed with the need to clearly include the ILOs in the planning process and proceeded to define ILOs as the items formerly referred to as the core competencies as defined by the Academic Senate in 2006</w:t>
      </w:r>
      <w:r w:rsidR="00D3463D">
        <w:rPr>
          <w:rFonts w:ascii="Times New Roman" w:hAnsi="Times New Roman" w:cs="Times New Roman"/>
          <w:sz w:val="24"/>
          <w:szCs w:val="24"/>
        </w:rPr>
        <w:t xml:space="preserve"> </w:t>
      </w:r>
      <w:hyperlink r:id="rId41" w:history="1">
        <w:r w:rsidR="00D3463D" w:rsidRPr="00D3463D">
          <w:rPr>
            <w:rStyle w:val="Hyperlink"/>
            <w:rFonts w:ascii="Times New Roman" w:hAnsi="Times New Roman" w:cs="Times New Roman"/>
            <w:sz w:val="24"/>
            <w:szCs w:val="24"/>
          </w:rPr>
          <w:t>[Ref. 2-6]</w:t>
        </w:r>
      </w:hyperlink>
      <w:r w:rsidRPr="00466FB6">
        <w:rPr>
          <w:rFonts w:ascii="Times New Roman" w:hAnsi="Times New Roman" w:cs="Times New Roman"/>
          <w:sz w:val="24"/>
          <w:szCs w:val="24"/>
        </w:rPr>
        <w:t>.</w:t>
      </w:r>
    </w:p>
    <w:p w14:paraId="08B6AE9D" w14:textId="77777777" w:rsidR="00703912" w:rsidRPr="00466FB6" w:rsidRDefault="00703912">
      <w:pPr>
        <w:spacing w:line="240" w:lineRule="auto"/>
        <w:rPr>
          <w:rFonts w:ascii="Times New Roman" w:hAnsi="Times New Roman" w:cs="Times New Roman"/>
          <w:sz w:val="24"/>
          <w:szCs w:val="24"/>
        </w:rPr>
      </w:pPr>
    </w:p>
    <w:p w14:paraId="6355627F" w14:textId="396970DB" w:rsidR="00703912" w:rsidRPr="00466FB6" w:rsidRDefault="00703912" w:rsidP="00A05635">
      <w:pPr>
        <w:spacing w:line="240" w:lineRule="auto"/>
        <w:ind w:left="450" w:hanging="450"/>
        <w:rPr>
          <w:rFonts w:ascii="Times New Roman" w:hAnsi="Times New Roman" w:cs="Times New Roman"/>
          <w:sz w:val="24"/>
          <w:szCs w:val="24"/>
        </w:rPr>
      </w:pPr>
      <w:r w:rsidRPr="00466FB6">
        <w:rPr>
          <w:rFonts w:ascii="Times New Roman" w:hAnsi="Times New Roman" w:cs="Times New Roman"/>
          <w:sz w:val="24"/>
          <w:szCs w:val="24"/>
        </w:rPr>
        <w:t xml:space="preserve">1)    Communication—Learners express themselves clearly and concisely to others in logical, </w:t>
      </w:r>
      <w:r w:rsidR="00A05635">
        <w:rPr>
          <w:rFonts w:ascii="Times New Roman" w:hAnsi="Times New Roman" w:cs="Times New Roman"/>
          <w:sz w:val="24"/>
          <w:szCs w:val="24"/>
        </w:rPr>
        <w:br/>
      </w:r>
      <w:r w:rsidRPr="00466FB6">
        <w:rPr>
          <w:rFonts w:ascii="Times New Roman" w:hAnsi="Times New Roman" w:cs="Times New Roman"/>
          <w:sz w:val="24"/>
          <w:szCs w:val="24"/>
        </w:rPr>
        <w:t>well-organized papers and/or verbal presentations using documentation and quantitative tools when appropriate. Learners listen, understand, debate, and use information communicated by others.</w:t>
      </w:r>
    </w:p>
    <w:p w14:paraId="5DB09B72" w14:textId="739B06CA" w:rsidR="00703912" w:rsidRPr="00466FB6" w:rsidRDefault="00703912" w:rsidP="00A05635">
      <w:pPr>
        <w:spacing w:line="240" w:lineRule="auto"/>
        <w:ind w:left="450" w:hanging="450"/>
        <w:rPr>
          <w:rFonts w:ascii="Times New Roman" w:hAnsi="Times New Roman" w:cs="Times New Roman"/>
          <w:sz w:val="24"/>
          <w:szCs w:val="24"/>
        </w:rPr>
      </w:pPr>
      <w:r w:rsidRPr="00466FB6">
        <w:rPr>
          <w:rFonts w:ascii="Times New Roman" w:hAnsi="Times New Roman" w:cs="Times New Roman"/>
          <w:sz w:val="24"/>
          <w:szCs w:val="24"/>
        </w:rPr>
        <w:t>2)    Mathematical Competency/Quantitative Reasoning--Learners understand, interpret, and</w:t>
      </w:r>
      <w:r w:rsidR="00A05635">
        <w:rPr>
          <w:rFonts w:ascii="Times New Roman" w:hAnsi="Times New Roman" w:cs="Times New Roman"/>
          <w:sz w:val="24"/>
          <w:szCs w:val="24"/>
        </w:rPr>
        <w:br/>
      </w:r>
      <w:r w:rsidRPr="00466FB6">
        <w:rPr>
          <w:rFonts w:ascii="Times New Roman" w:hAnsi="Times New Roman" w:cs="Times New Roman"/>
          <w:sz w:val="24"/>
          <w:szCs w:val="24"/>
        </w:rPr>
        <w:t>manipulate numeric or symbolic information; solve problems by selecting and applying appropriate quantitative methods such as arithmetic, quantitative reasoning, estimation, measurement, probability, statistics, algebra, geometry and trigonometry; and present information and construct arguments with the use of numerical and/or statistical support.</w:t>
      </w:r>
    </w:p>
    <w:p w14:paraId="5B48412D" w14:textId="330A1AAA"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3)    Information Competency--Learners recognize the need for information and define a research </w:t>
      </w:r>
      <w:r w:rsidR="00A05635">
        <w:rPr>
          <w:rFonts w:ascii="Times New Roman" w:hAnsi="Times New Roman" w:cs="Times New Roman"/>
          <w:sz w:val="24"/>
          <w:szCs w:val="24"/>
        </w:rPr>
        <w:br/>
        <w:t xml:space="preserve">        </w:t>
      </w:r>
      <w:r w:rsidRPr="00466FB6">
        <w:rPr>
          <w:rFonts w:ascii="Times New Roman" w:hAnsi="Times New Roman" w:cs="Times New Roman"/>
          <w:sz w:val="24"/>
          <w:szCs w:val="24"/>
        </w:rPr>
        <w:t xml:space="preserve">topic; select, access, and use appropriate sources to obtain relevant data; evaluate sources </w:t>
      </w:r>
      <w:r w:rsidR="00A05635">
        <w:rPr>
          <w:rFonts w:ascii="Times New Roman" w:hAnsi="Times New Roman" w:cs="Times New Roman"/>
          <w:sz w:val="24"/>
          <w:szCs w:val="24"/>
        </w:rPr>
        <w:br/>
        <w:t xml:space="preserve">        </w:t>
      </w:r>
      <w:r w:rsidRPr="00466FB6">
        <w:rPr>
          <w:rFonts w:ascii="Times New Roman" w:hAnsi="Times New Roman" w:cs="Times New Roman"/>
          <w:sz w:val="24"/>
          <w:szCs w:val="24"/>
        </w:rPr>
        <w:t>for reliability and accuracy; and use information in an ethical and legal manner.</w:t>
      </w:r>
    </w:p>
    <w:p w14:paraId="7DF9303D" w14:textId="447076CE" w:rsidR="00703912" w:rsidRPr="00466FB6" w:rsidRDefault="00703912" w:rsidP="00EE560B">
      <w:pPr>
        <w:spacing w:line="240" w:lineRule="auto"/>
        <w:ind w:left="450" w:hanging="450"/>
        <w:rPr>
          <w:rFonts w:ascii="Times New Roman" w:hAnsi="Times New Roman" w:cs="Times New Roman"/>
          <w:sz w:val="24"/>
          <w:szCs w:val="24"/>
        </w:rPr>
      </w:pPr>
      <w:r w:rsidRPr="00466FB6">
        <w:rPr>
          <w:rFonts w:ascii="Times New Roman" w:hAnsi="Times New Roman" w:cs="Times New Roman"/>
          <w:sz w:val="24"/>
          <w:szCs w:val="24"/>
        </w:rPr>
        <w:lastRenderedPageBreak/>
        <w:t xml:space="preserve">4)    Critical Thinking—Learners evaluate the credibility and significance of information, </w:t>
      </w:r>
      <w:r w:rsidR="00EE560B">
        <w:rPr>
          <w:rFonts w:ascii="Times New Roman" w:hAnsi="Times New Roman" w:cs="Times New Roman"/>
          <w:sz w:val="24"/>
          <w:szCs w:val="24"/>
        </w:rPr>
        <w:br/>
      </w:r>
      <w:r w:rsidRPr="00466FB6">
        <w:rPr>
          <w:rFonts w:ascii="Times New Roman" w:hAnsi="Times New Roman" w:cs="Times New Roman"/>
          <w:sz w:val="24"/>
          <w:szCs w:val="24"/>
        </w:rPr>
        <w:t>effectively interpret, analyze, synthesize, explain and infer concepts and ideas; solve problems and make decisions; and construct and deconstruct arguments.</w:t>
      </w:r>
    </w:p>
    <w:p w14:paraId="5BBC8CA5" w14:textId="298A8BBD" w:rsidR="00703912" w:rsidRPr="00466FB6" w:rsidRDefault="00703912" w:rsidP="00A9697D">
      <w:pPr>
        <w:spacing w:line="240" w:lineRule="auto"/>
        <w:ind w:left="450" w:hanging="450"/>
        <w:rPr>
          <w:rFonts w:ascii="Times New Roman" w:hAnsi="Times New Roman" w:cs="Times New Roman"/>
          <w:sz w:val="24"/>
          <w:szCs w:val="24"/>
        </w:rPr>
      </w:pPr>
      <w:r w:rsidRPr="00466FB6">
        <w:rPr>
          <w:rFonts w:ascii="Times New Roman" w:hAnsi="Times New Roman" w:cs="Times New Roman"/>
          <w:sz w:val="24"/>
          <w:szCs w:val="24"/>
        </w:rPr>
        <w:t xml:space="preserve">5)    Global Awareness and Appreciation—Learners recognize and analyze the </w:t>
      </w:r>
      <w:r w:rsidR="00EE560B">
        <w:rPr>
          <w:rFonts w:ascii="Times New Roman" w:hAnsi="Times New Roman" w:cs="Times New Roman"/>
          <w:sz w:val="24"/>
          <w:szCs w:val="24"/>
        </w:rPr>
        <w:br/>
      </w:r>
      <w:r w:rsidRPr="00466FB6">
        <w:rPr>
          <w:rFonts w:ascii="Times New Roman" w:hAnsi="Times New Roman" w:cs="Times New Roman"/>
          <w:sz w:val="24"/>
          <w:szCs w:val="24"/>
        </w:rPr>
        <w:t xml:space="preserve">interconnectedness of global, national, and local concerns, analyzing cultural, political, social and environmental issues from multiple perspectives; they recognize the interdependence of the global environment and humanity. </w:t>
      </w:r>
    </w:p>
    <w:p w14:paraId="6B6C72C6" w14:textId="2CCD2FAC" w:rsidR="00703912" w:rsidRPr="00466FB6" w:rsidRDefault="00703912" w:rsidP="00A9697D">
      <w:pPr>
        <w:spacing w:line="240" w:lineRule="auto"/>
        <w:ind w:left="450" w:hanging="450"/>
        <w:rPr>
          <w:rFonts w:ascii="Times New Roman" w:hAnsi="Times New Roman" w:cs="Times New Roman"/>
          <w:sz w:val="24"/>
          <w:szCs w:val="24"/>
        </w:rPr>
      </w:pPr>
      <w:r w:rsidRPr="00466FB6">
        <w:rPr>
          <w:rFonts w:ascii="Times New Roman" w:hAnsi="Times New Roman" w:cs="Times New Roman"/>
          <w:sz w:val="24"/>
          <w:szCs w:val="24"/>
        </w:rPr>
        <w:t>6)    Personal Responsibility--Learners demonstrate an understanding of the consequences, both</w:t>
      </w:r>
      <w:r w:rsidR="00EE560B">
        <w:rPr>
          <w:rFonts w:ascii="Times New Roman" w:hAnsi="Times New Roman" w:cs="Times New Roman"/>
          <w:sz w:val="24"/>
          <w:szCs w:val="24"/>
        </w:rPr>
        <w:br/>
      </w:r>
      <w:r w:rsidRPr="00466FB6">
        <w:rPr>
          <w:rFonts w:ascii="Times New Roman" w:hAnsi="Times New Roman" w:cs="Times New Roman"/>
          <w:sz w:val="24"/>
          <w:szCs w:val="24"/>
        </w:rPr>
        <w:t>positive and negative, of their own actions; set personal, academic and career goals; and seek and utilize the appropriate resources to reach such goals.</w:t>
      </w:r>
    </w:p>
    <w:p w14:paraId="2C69F25C" w14:textId="259456D4" w:rsidR="00703912" w:rsidRPr="00466FB6" w:rsidRDefault="00703912" w:rsidP="00A9697D">
      <w:pPr>
        <w:spacing w:line="240" w:lineRule="auto"/>
        <w:ind w:left="450" w:hanging="450"/>
        <w:rPr>
          <w:rFonts w:ascii="Times New Roman" w:hAnsi="Times New Roman" w:cs="Times New Roman"/>
          <w:sz w:val="24"/>
          <w:szCs w:val="24"/>
        </w:rPr>
      </w:pPr>
      <w:r w:rsidRPr="00466FB6">
        <w:rPr>
          <w:rFonts w:ascii="Times New Roman" w:hAnsi="Times New Roman" w:cs="Times New Roman"/>
          <w:sz w:val="24"/>
          <w:szCs w:val="24"/>
        </w:rPr>
        <w:t xml:space="preserve">7)    Application of Knowledge—Learners maintain, improve and transfer academic and </w:t>
      </w:r>
      <w:r w:rsidR="00A9697D">
        <w:rPr>
          <w:rFonts w:ascii="Times New Roman" w:hAnsi="Times New Roman" w:cs="Times New Roman"/>
          <w:sz w:val="24"/>
          <w:szCs w:val="24"/>
        </w:rPr>
        <w:br/>
      </w:r>
      <w:r w:rsidRPr="00466FB6">
        <w:rPr>
          <w:rFonts w:ascii="Times New Roman" w:hAnsi="Times New Roman" w:cs="Times New Roman"/>
          <w:sz w:val="24"/>
          <w:szCs w:val="24"/>
        </w:rPr>
        <w:t>technical skills to the workplace; demonstrate life-long learning skills by having the ability to acquire and employ new knowledge; and set goals and devise strategies for personal and professional development.</w:t>
      </w:r>
      <w:r w:rsidR="00397BA4">
        <w:rPr>
          <w:rFonts w:ascii="Times New Roman" w:hAnsi="Times New Roman" w:cs="Times New Roman"/>
          <w:sz w:val="24"/>
          <w:szCs w:val="24"/>
        </w:rPr>
        <w:t xml:space="preserve"> </w:t>
      </w:r>
    </w:p>
    <w:p w14:paraId="77838384"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0B5965D4" w14:textId="77777777" w:rsidR="00703912" w:rsidRPr="00466FB6" w:rsidRDefault="00703912">
      <w:pPr>
        <w:spacing w:line="240" w:lineRule="auto"/>
        <w:rPr>
          <w:rFonts w:ascii="Times New Roman" w:hAnsi="Times New Roman" w:cs="Times New Roman"/>
          <w:sz w:val="24"/>
          <w:szCs w:val="24"/>
        </w:rPr>
      </w:pPr>
    </w:p>
    <w:p w14:paraId="7FA427B1" w14:textId="77777777" w:rsidR="00703912" w:rsidRPr="00466FB6" w:rsidRDefault="00703912">
      <w:pPr>
        <w:spacing w:line="240" w:lineRule="auto"/>
        <w:rPr>
          <w:rFonts w:ascii="Times New Roman" w:hAnsi="Times New Roman" w:cs="Times New Roman"/>
          <w:b/>
          <w:bCs/>
          <w:sz w:val="24"/>
          <w:szCs w:val="24"/>
        </w:rPr>
      </w:pPr>
      <w:r w:rsidRPr="00466FB6">
        <w:rPr>
          <w:rFonts w:ascii="Times New Roman" w:hAnsi="Times New Roman" w:cs="Times New Roman"/>
          <w:b/>
          <w:bCs/>
          <w:sz w:val="24"/>
          <w:szCs w:val="24"/>
        </w:rPr>
        <w:t>Incorporating Institutional Learning Outcomes into the Planning Cycle</w:t>
      </w:r>
    </w:p>
    <w:p w14:paraId="57939B8C"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54C33994" w14:textId="7FFA6606"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During fall 2011, the college Planning Handbook was revised to include ILOs in the establishment of the Educational Master Plan</w:t>
      </w:r>
      <w:r w:rsidR="004656AF">
        <w:rPr>
          <w:rFonts w:ascii="Times New Roman" w:hAnsi="Times New Roman" w:cs="Times New Roman"/>
          <w:sz w:val="24"/>
          <w:szCs w:val="24"/>
        </w:rPr>
        <w:t xml:space="preserve"> </w:t>
      </w:r>
      <w:r w:rsidR="004656AF" w:rsidRPr="001D45CA">
        <w:rPr>
          <w:rFonts w:ascii="Times New Roman" w:hAnsi="Times New Roman" w:cs="Times New Roman"/>
          <w:color w:val="auto"/>
          <w:sz w:val="24"/>
          <w:szCs w:val="24"/>
        </w:rPr>
        <w:t>[</w:t>
      </w:r>
      <w:hyperlink r:id="rId42" w:history="1">
        <w:r w:rsidR="004656AF" w:rsidRPr="001D45CA">
          <w:rPr>
            <w:rStyle w:val="Hyperlink"/>
            <w:rFonts w:ascii="Times New Roman" w:hAnsi="Times New Roman" w:cs="Times New Roman"/>
            <w:sz w:val="24"/>
            <w:szCs w:val="24"/>
          </w:rPr>
          <w:t>Ref. 2-</w:t>
        </w:r>
        <w:r w:rsidR="001D45CA" w:rsidRPr="001D45CA">
          <w:rPr>
            <w:rStyle w:val="Hyperlink"/>
            <w:rFonts w:ascii="Times New Roman" w:hAnsi="Times New Roman" w:cs="Times New Roman"/>
            <w:sz w:val="24"/>
            <w:szCs w:val="24"/>
          </w:rPr>
          <w:t>9</w:t>
        </w:r>
        <w:r w:rsidR="004656AF" w:rsidRPr="001D45CA">
          <w:rPr>
            <w:rStyle w:val="Hyperlink"/>
            <w:rFonts w:ascii="Times New Roman" w:hAnsi="Times New Roman" w:cs="Times New Roman"/>
            <w:sz w:val="24"/>
            <w:szCs w:val="24"/>
          </w:rPr>
          <w:t>]</w:t>
        </w:r>
      </w:hyperlink>
      <w:r w:rsidR="001D45CA">
        <w:rPr>
          <w:rFonts w:ascii="Times New Roman" w:hAnsi="Times New Roman" w:cs="Times New Roman"/>
          <w:color w:val="auto"/>
          <w:sz w:val="24"/>
          <w:szCs w:val="24"/>
        </w:rPr>
        <w:t xml:space="preserve">. </w:t>
      </w:r>
      <w:r w:rsidRPr="00466FB6">
        <w:rPr>
          <w:rFonts w:ascii="Times New Roman" w:hAnsi="Times New Roman" w:cs="Times New Roman"/>
          <w:sz w:val="24"/>
          <w:szCs w:val="24"/>
        </w:rPr>
        <w:t>Additionally, language was added to the handbook to further emphasize the ways that learning outcomes and assessment data lead to dialogue and decision making.</w:t>
      </w:r>
    </w:p>
    <w:p w14:paraId="6084B5EF" w14:textId="77777777" w:rsidR="00703912" w:rsidRPr="00466FB6" w:rsidRDefault="00703912">
      <w:pPr>
        <w:spacing w:line="240" w:lineRule="auto"/>
        <w:rPr>
          <w:rFonts w:ascii="Times New Roman" w:hAnsi="Times New Roman" w:cs="Times New Roman"/>
          <w:sz w:val="24"/>
          <w:szCs w:val="24"/>
        </w:rPr>
      </w:pPr>
    </w:p>
    <w:p w14:paraId="5E44837D" w14:textId="273EDAE7" w:rsidR="00703912" w:rsidRPr="004656AF" w:rsidRDefault="00703912">
      <w:pPr>
        <w:spacing w:line="240" w:lineRule="auto"/>
        <w:rPr>
          <w:rFonts w:ascii="Times New Roman" w:hAnsi="Times New Roman" w:cs="Times New Roman"/>
          <w:strike/>
          <w:sz w:val="24"/>
          <w:szCs w:val="24"/>
        </w:rPr>
      </w:pPr>
      <w:r w:rsidRPr="00466FB6">
        <w:rPr>
          <w:rFonts w:ascii="Times New Roman" w:hAnsi="Times New Roman" w:cs="Times New Roman"/>
          <w:sz w:val="24"/>
          <w:szCs w:val="24"/>
        </w:rPr>
        <w:t xml:space="preserve">During the discussion of integrating ILOs into the planning process, the IPCC identified a need to better holistically assess a student as he or she progresses towards a goal such as a degree or certificate. In particular, it was noted that better communication across campus is needed to ensure that discipline faculty are made aware of students who are in the final stage of achieving a degree or certificate so that portfolios of their work may be assessed. </w:t>
      </w:r>
      <w:r w:rsidR="002573C9" w:rsidRPr="00466FB6">
        <w:rPr>
          <w:rFonts w:ascii="Times New Roman" w:hAnsi="Times New Roman" w:cs="Times New Roman"/>
          <w:sz w:val="24"/>
          <w:szCs w:val="24"/>
        </w:rPr>
        <w:t xml:space="preserve">In other words, discipline faculty do not know when a student is completing his/her goal. If we develop a system by which a student who is between one and three classes of achieving a degree or certificate is identified, then discipline faculty could assess if the student has met the terminal learning outcome. Dialogue is occurring to identify a solution to this issue. </w:t>
      </w:r>
    </w:p>
    <w:p w14:paraId="0575414F" w14:textId="77777777" w:rsidR="00703912" w:rsidRPr="00466FB6" w:rsidRDefault="00703912">
      <w:pPr>
        <w:spacing w:line="240" w:lineRule="auto"/>
        <w:rPr>
          <w:rFonts w:ascii="Times New Roman" w:hAnsi="Times New Roman" w:cs="Times New Roman"/>
          <w:sz w:val="24"/>
          <w:szCs w:val="24"/>
        </w:rPr>
      </w:pPr>
    </w:p>
    <w:p w14:paraId="7E572094" w14:textId="77777777" w:rsidR="00703912" w:rsidRPr="00466FB6" w:rsidRDefault="00703912">
      <w:pPr>
        <w:spacing w:line="240" w:lineRule="auto"/>
        <w:rPr>
          <w:rFonts w:ascii="Times New Roman" w:hAnsi="Times New Roman" w:cs="Times New Roman"/>
          <w:sz w:val="24"/>
          <w:szCs w:val="24"/>
        </w:rPr>
      </w:pPr>
    </w:p>
    <w:p w14:paraId="6F89C666" w14:textId="77777777" w:rsidR="00703912" w:rsidRPr="00466FB6" w:rsidRDefault="00703912">
      <w:pPr>
        <w:spacing w:line="240" w:lineRule="auto"/>
        <w:rPr>
          <w:rFonts w:ascii="Times New Roman" w:hAnsi="Times New Roman" w:cs="Times New Roman"/>
          <w:b/>
          <w:bCs/>
          <w:sz w:val="24"/>
          <w:szCs w:val="24"/>
        </w:rPr>
      </w:pPr>
      <w:r w:rsidRPr="00466FB6">
        <w:rPr>
          <w:rFonts w:ascii="Times New Roman" w:hAnsi="Times New Roman" w:cs="Times New Roman"/>
          <w:b/>
          <w:bCs/>
          <w:sz w:val="24"/>
          <w:szCs w:val="24"/>
        </w:rPr>
        <w:t>Institutionalizing Dialogue Regarding Learning Outcomes, Assessment Cycles, and Assessment Results</w:t>
      </w:r>
    </w:p>
    <w:p w14:paraId="138D21FB" w14:textId="77777777" w:rsidR="00703912" w:rsidRPr="00466FB6" w:rsidRDefault="00703912">
      <w:pPr>
        <w:spacing w:line="240" w:lineRule="auto"/>
        <w:rPr>
          <w:rFonts w:ascii="Times New Roman" w:hAnsi="Times New Roman" w:cs="Times New Roman"/>
          <w:sz w:val="24"/>
          <w:szCs w:val="24"/>
        </w:rPr>
      </w:pPr>
    </w:p>
    <w:p w14:paraId="741E5031" w14:textId="1D8080F0"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The college Academic Senate and Guild agreed to </w:t>
      </w:r>
      <w:r w:rsidR="002573C9" w:rsidRPr="00466FB6">
        <w:rPr>
          <w:rFonts w:ascii="Times New Roman" w:hAnsi="Times New Roman" w:cs="Times New Roman"/>
          <w:sz w:val="24"/>
          <w:szCs w:val="24"/>
        </w:rPr>
        <w:t xml:space="preserve">revise the Faculty. </w:t>
      </w:r>
      <w:r w:rsidRPr="00466FB6">
        <w:rPr>
          <w:rFonts w:ascii="Times New Roman" w:hAnsi="Times New Roman" w:cs="Times New Roman"/>
          <w:sz w:val="24"/>
          <w:szCs w:val="24"/>
        </w:rPr>
        <w:t xml:space="preserve">Institute Day </w:t>
      </w:r>
      <w:r w:rsidR="002573C9" w:rsidRPr="00466FB6">
        <w:rPr>
          <w:rFonts w:ascii="Times New Roman" w:hAnsi="Times New Roman" w:cs="Times New Roman"/>
          <w:sz w:val="24"/>
          <w:szCs w:val="24"/>
        </w:rPr>
        <w:t xml:space="preserve">is a </w:t>
      </w:r>
      <w:r w:rsidRPr="00466FB6">
        <w:rPr>
          <w:rFonts w:ascii="Times New Roman" w:hAnsi="Times New Roman" w:cs="Times New Roman"/>
          <w:sz w:val="24"/>
          <w:szCs w:val="24"/>
        </w:rPr>
        <w:t xml:space="preserve">flex day </w:t>
      </w:r>
      <w:r w:rsidR="002573C9" w:rsidRPr="00466FB6">
        <w:rPr>
          <w:rFonts w:ascii="Times New Roman" w:hAnsi="Times New Roman" w:cs="Times New Roman"/>
          <w:sz w:val="24"/>
          <w:szCs w:val="24"/>
        </w:rPr>
        <w:t xml:space="preserve">that has traditionally been </w:t>
      </w:r>
      <w:r w:rsidRPr="00466FB6">
        <w:rPr>
          <w:rFonts w:ascii="Times New Roman" w:hAnsi="Times New Roman" w:cs="Times New Roman"/>
          <w:sz w:val="24"/>
          <w:szCs w:val="24"/>
        </w:rPr>
        <w:t>at the beginning of the fall semester</w:t>
      </w:r>
      <w:r w:rsidR="002573C9" w:rsidRPr="00466FB6">
        <w:rPr>
          <w:rFonts w:ascii="Times New Roman" w:hAnsi="Times New Roman" w:cs="Times New Roman"/>
          <w:sz w:val="24"/>
          <w:szCs w:val="24"/>
        </w:rPr>
        <w:t xml:space="preserve"> and has been designed to update faculty on issues impacting the college. </w:t>
      </w:r>
      <w:r w:rsidR="00116B51" w:rsidRPr="00466FB6">
        <w:rPr>
          <w:rFonts w:ascii="Times New Roman" w:hAnsi="Times New Roman" w:cs="Times New Roman"/>
          <w:sz w:val="24"/>
          <w:szCs w:val="24"/>
        </w:rPr>
        <w:t xml:space="preserve">For the 2011-12 academic year, the college scheduled </w:t>
      </w:r>
      <w:r w:rsidR="004B6CF4">
        <w:rPr>
          <w:rFonts w:ascii="Times New Roman" w:hAnsi="Times New Roman" w:cs="Times New Roman"/>
          <w:sz w:val="24"/>
          <w:szCs w:val="24"/>
        </w:rPr>
        <w:br/>
      </w:r>
      <w:r w:rsidR="00116B51" w:rsidRPr="00466FB6">
        <w:rPr>
          <w:rFonts w:ascii="Times New Roman" w:hAnsi="Times New Roman" w:cs="Times New Roman"/>
          <w:sz w:val="24"/>
          <w:szCs w:val="24"/>
        </w:rPr>
        <w:t>two Institute Days, one in the fall and one in the spring. The agenda for each day was modified to include workshops/meetings allowing faculty groups to work on student/program learning outcomes.</w:t>
      </w:r>
      <w:r w:rsidR="00116B51" w:rsidRPr="00466FB6">
        <w:rPr>
          <w:rFonts w:ascii="Times New Roman" w:hAnsi="Times New Roman" w:cs="Times New Roman"/>
          <w:sz w:val="24"/>
          <w:szCs w:val="24"/>
        </w:rPr>
        <w:br/>
      </w:r>
      <w:r w:rsidR="00CA2C05">
        <w:rPr>
          <w:rFonts w:ascii="Times New Roman" w:hAnsi="Times New Roman" w:cs="Times New Roman"/>
          <w:sz w:val="24"/>
          <w:szCs w:val="24"/>
        </w:rPr>
        <w:br/>
      </w:r>
      <w:r w:rsidR="00116B51" w:rsidRPr="00466FB6">
        <w:rPr>
          <w:rFonts w:ascii="Times New Roman" w:hAnsi="Times New Roman" w:cs="Times New Roman"/>
          <w:sz w:val="24"/>
          <w:szCs w:val="24"/>
        </w:rPr>
        <w:br/>
      </w:r>
      <w:r w:rsidR="006631AF" w:rsidRPr="00466FB6">
        <w:rPr>
          <w:rFonts w:ascii="Times New Roman" w:hAnsi="Times New Roman" w:cs="Times New Roman"/>
          <w:b/>
          <w:sz w:val="24"/>
          <w:szCs w:val="24"/>
        </w:rPr>
        <w:lastRenderedPageBreak/>
        <w:t xml:space="preserve">2011 </w:t>
      </w:r>
      <w:r w:rsidR="00116B51" w:rsidRPr="00466FB6">
        <w:rPr>
          <w:rFonts w:ascii="Times New Roman" w:hAnsi="Times New Roman" w:cs="Times New Roman"/>
          <w:b/>
          <w:sz w:val="24"/>
          <w:szCs w:val="24"/>
        </w:rPr>
        <w:t>Fall Institute Day</w:t>
      </w:r>
      <w:r w:rsidR="00CA2C05">
        <w:rPr>
          <w:rFonts w:ascii="Times New Roman" w:hAnsi="Times New Roman" w:cs="Times New Roman"/>
          <w:b/>
          <w:sz w:val="24"/>
          <w:szCs w:val="24"/>
        </w:rPr>
        <w:br/>
      </w:r>
      <w:r w:rsidR="00116B51" w:rsidRPr="00466FB6">
        <w:rPr>
          <w:rFonts w:ascii="Times New Roman" w:hAnsi="Times New Roman" w:cs="Times New Roman"/>
          <w:b/>
          <w:sz w:val="24"/>
          <w:szCs w:val="24"/>
        </w:rPr>
        <w:br/>
      </w:r>
      <w:r w:rsidR="00CA2C05">
        <w:rPr>
          <w:rFonts w:ascii="Times New Roman" w:hAnsi="Times New Roman" w:cs="Times New Roman"/>
          <w:sz w:val="24"/>
          <w:szCs w:val="24"/>
        </w:rPr>
        <w:t>Fall Institute Day p</w:t>
      </w:r>
      <w:r w:rsidRPr="00466FB6">
        <w:rPr>
          <w:rFonts w:ascii="Times New Roman" w:hAnsi="Times New Roman" w:cs="Times New Roman"/>
          <w:sz w:val="24"/>
          <w:szCs w:val="24"/>
        </w:rPr>
        <w:t>rovide</w:t>
      </w:r>
      <w:r w:rsidR="00116B51" w:rsidRPr="00466FB6">
        <w:rPr>
          <w:rFonts w:ascii="Times New Roman" w:hAnsi="Times New Roman" w:cs="Times New Roman"/>
          <w:sz w:val="24"/>
          <w:szCs w:val="24"/>
        </w:rPr>
        <w:t>d</w:t>
      </w:r>
      <w:r w:rsidRPr="00466FB6">
        <w:rPr>
          <w:rFonts w:ascii="Times New Roman" w:hAnsi="Times New Roman" w:cs="Times New Roman"/>
          <w:sz w:val="24"/>
          <w:szCs w:val="24"/>
        </w:rPr>
        <w:t xml:space="preserve"> for extensive SLOAC dialogue and work amongst faculty. Eight breakout sessions, led by over 15 faculty SLO leaders, were held simultaneously around campus.  In total, 120 full and part-time faculty members and 3 administrators attended the workshops. The sessions focused on the following areas:</w:t>
      </w:r>
    </w:p>
    <w:p w14:paraId="49F75CFD" w14:textId="77777777" w:rsidR="00703912" w:rsidRPr="00466FB6" w:rsidRDefault="00703912">
      <w:pPr>
        <w:spacing w:line="240" w:lineRule="auto"/>
        <w:rPr>
          <w:rFonts w:ascii="Times New Roman" w:hAnsi="Times New Roman" w:cs="Times New Roman"/>
          <w:sz w:val="24"/>
          <w:szCs w:val="24"/>
        </w:rPr>
      </w:pPr>
    </w:p>
    <w:p w14:paraId="31B7330C" w14:textId="1B4B53B3" w:rsidR="00703912" w:rsidRPr="00DF6825" w:rsidRDefault="00703912" w:rsidP="00DF6825">
      <w:pPr>
        <w:pStyle w:val="ListParagraph"/>
        <w:numPr>
          <w:ilvl w:val="0"/>
          <w:numId w:val="11"/>
        </w:numPr>
        <w:spacing w:line="240" w:lineRule="auto"/>
        <w:rPr>
          <w:rFonts w:ascii="Times New Roman" w:hAnsi="Times New Roman" w:cs="Times New Roman"/>
          <w:sz w:val="24"/>
          <w:szCs w:val="24"/>
        </w:rPr>
      </w:pPr>
      <w:r w:rsidRPr="00DF6825">
        <w:rPr>
          <w:rFonts w:ascii="Times New Roman" w:hAnsi="Times New Roman" w:cs="Times New Roman"/>
          <w:sz w:val="24"/>
          <w:szCs w:val="24"/>
        </w:rPr>
        <w:t>Completing the writing of Program Learning Outcomes (PLOs) an</w:t>
      </w:r>
      <w:r w:rsidR="00B67CBE" w:rsidRPr="00DF6825">
        <w:rPr>
          <w:rFonts w:ascii="Times New Roman" w:hAnsi="Times New Roman" w:cs="Times New Roman"/>
          <w:sz w:val="24"/>
          <w:szCs w:val="24"/>
        </w:rPr>
        <w:t>d</w:t>
      </w:r>
      <w:r w:rsidR="00EB3F4A" w:rsidRPr="00DF6825">
        <w:rPr>
          <w:rFonts w:ascii="Times New Roman" w:hAnsi="Times New Roman" w:cs="Times New Roman"/>
          <w:sz w:val="24"/>
          <w:szCs w:val="24"/>
        </w:rPr>
        <w:t xml:space="preserve"> program</w:t>
      </w:r>
      <w:r w:rsidRPr="00DF6825">
        <w:rPr>
          <w:rFonts w:ascii="Times New Roman" w:hAnsi="Times New Roman" w:cs="Times New Roman"/>
          <w:sz w:val="24"/>
          <w:szCs w:val="24"/>
        </w:rPr>
        <w:t xml:space="preserve"> assessment measures</w:t>
      </w:r>
    </w:p>
    <w:p w14:paraId="5C2E24BB" w14:textId="33D6B43F" w:rsidR="00703912" w:rsidRPr="00DF6825" w:rsidRDefault="00703912" w:rsidP="00DF6825">
      <w:pPr>
        <w:pStyle w:val="ListParagraph"/>
        <w:numPr>
          <w:ilvl w:val="0"/>
          <w:numId w:val="11"/>
        </w:numPr>
        <w:spacing w:line="240" w:lineRule="auto"/>
        <w:rPr>
          <w:rFonts w:ascii="Times New Roman" w:hAnsi="Times New Roman" w:cs="Times New Roman"/>
          <w:sz w:val="24"/>
          <w:szCs w:val="24"/>
        </w:rPr>
      </w:pPr>
      <w:r w:rsidRPr="00DF6825">
        <w:rPr>
          <w:rFonts w:ascii="Times New Roman" w:hAnsi="Times New Roman" w:cs="Times New Roman"/>
          <w:sz w:val="24"/>
          <w:szCs w:val="24"/>
        </w:rPr>
        <w:t>Completing a course assessment timeline for all courses within a division</w:t>
      </w:r>
    </w:p>
    <w:p w14:paraId="7143FDCF" w14:textId="4712995E" w:rsidR="00703912" w:rsidRPr="00DF6825" w:rsidRDefault="00703912" w:rsidP="00DF6825">
      <w:pPr>
        <w:pStyle w:val="ListParagraph"/>
        <w:numPr>
          <w:ilvl w:val="0"/>
          <w:numId w:val="11"/>
        </w:numPr>
        <w:spacing w:line="240" w:lineRule="auto"/>
        <w:rPr>
          <w:rFonts w:ascii="Times New Roman" w:hAnsi="Times New Roman" w:cs="Times New Roman"/>
          <w:sz w:val="24"/>
          <w:szCs w:val="24"/>
        </w:rPr>
      </w:pPr>
      <w:r w:rsidRPr="00DF6825">
        <w:rPr>
          <w:rFonts w:ascii="Times New Roman" w:hAnsi="Times New Roman" w:cs="Times New Roman"/>
          <w:sz w:val="24"/>
          <w:szCs w:val="24"/>
        </w:rPr>
        <w:t>Completing a program assessment timeline for all programs within a division, including a linkage grid to align all course outcomes with program outcomes</w:t>
      </w:r>
    </w:p>
    <w:p w14:paraId="586CF345" w14:textId="447B3E52" w:rsidR="00703912" w:rsidRPr="00DF6825" w:rsidRDefault="00703912" w:rsidP="00DF6825">
      <w:pPr>
        <w:pStyle w:val="ListParagraph"/>
        <w:numPr>
          <w:ilvl w:val="0"/>
          <w:numId w:val="11"/>
        </w:numPr>
        <w:spacing w:line="240" w:lineRule="auto"/>
        <w:rPr>
          <w:rFonts w:ascii="Times New Roman" w:hAnsi="Times New Roman" w:cs="Times New Roman"/>
          <w:sz w:val="24"/>
          <w:szCs w:val="24"/>
        </w:rPr>
      </w:pPr>
      <w:r w:rsidRPr="00DF6825">
        <w:rPr>
          <w:rFonts w:ascii="Times New Roman" w:hAnsi="Times New Roman" w:cs="Times New Roman"/>
          <w:sz w:val="24"/>
          <w:szCs w:val="24"/>
        </w:rPr>
        <w:t>Revising current SLOACs for improved quality and relevancy</w:t>
      </w:r>
    </w:p>
    <w:p w14:paraId="66BD8EAE" w14:textId="77777777" w:rsidR="00703912" w:rsidRPr="00466FB6" w:rsidRDefault="00703912">
      <w:pPr>
        <w:spacing w:line="240" w:lineRule="auto"/>
        <w:rPr>
          <w:rFonts w:ascii="Times New Roman" w:hAnsi="Times New Roman" w:cs="Times New Roman"/>
          <w:sz w:val="24"/>
          <w:szCs w:val="24"/>
        </w:rPr>
      </w:pPr>
    </w:p>
    <w:p w14:paraId="1117A9A4" w14:textId="1581EF69" w:rsidR="00703912" w:rsidRPr="00115305" w:rsidRDefault="00703912">
      <w:pPr>
        <w:spacing w:line="240" w:lineRule="auto"/>
        <w:rPr>
          <w:rFonts w:ascii="Times New Roman" w:hAnsi="Times New Roman" w:cs="Times New Roman"/>
          <w:color w:val="FF0000"/>
          <w:sz w:val="24"/>
          <w:szCs w:val="24"/>
        </w:rPr>
      </w:pPr>
      <w:r w:rsidRPr="00466FB6">
        <w:rPr>
          <w:rFonts w:ascii="Times New Roman" w:hAnsi="Times New Roman" w:cs="Times New Roman"/>
          <w:sz w:val="24"/>
          <w:szCs w:val="24"/>
        </w:rPr>
        <w:t xml:space="preserve">These workshops gave faculty an opportunity to discuss and document outcomes and assessments in a concrete and organized way. Additionally, these workshops helped faculty prepare a section of the required Program Review document for fall 2011. The </w:t>
      </w:r>
      <w:r w:rsidR="004B6CF4">
        <w:rPr>
          <w:rFonts w:ascii="Times New Roman" w:hAnsi="Times New Roman" w:cs="Times New Roman"/>
          <w:sz w:val="24"/>
          <w:szCs w:val="24"/>
        </w:rPr>
        <w:t xml:space="preserve">days activities included </w:t>
      </w:r>
      <w:r w:rsidRPr="00466FB6">
        <w:rPr>
          <w:rFonts w:ascii="Times New Roman" w:hAnsi="Times New Roman" w:cs="Times New Roman"/>
          <w:sz w:val="24"/>
          <w:szCs w:val="24"/>
        </w:rPr>
        <w:t xml:space="preserve">handouts and models for breakout sessions #2 and #3 </w:t>
      </w:r>
      <w:hyperlink r:id="rId43" w:history="1">
        <w:r w:rsidR="004B6CF4" w:rsidRPr="004B6CF4">
          <w:rPr>
            <w:rStyle w:val="Hyperlink"/>
            <w:rFonts w:ascii="Times New Roman" w:hAnsi="Times New Roman" w:cs="Times New Roman"/>
            <w:sz w:val="24"/>
            <w:szCs w:val="24"/>
          </w:rPr>
          <w:t>[Ref. 2-</w:t>
        </w:r>
        <w:r w:rsidR="00B70424">
          <w:rPr>
            <w:rStyle w:val="Hyperlink"/>
            <w:rFonts w:ascii="Times New Roman" w:hAnsi="Times New Roman" w:cs="Times New Roman"/>
            <w:sz w:val="24"/>
            <w:szCs w:val="24"/>
          </w:rPr>
          <w:t>11</w:t>
        </w:r>
        <w:r w:rsidR="004B6CF4" w:rsidRPr="004B6CF4">
          <w:rPr>
            <w:rStyle w:val="Hyperlink"/>
            <w:rFonts w:ascii="Times New Roman" w:hAnsi="Times New Roman" w:cs="Times New Roman"/>
            <w:sz w:val="24"/>
            <w:szCs w:val="24"/>
          </w:rPr>
          <w:t>]</w:t>
        </w:r>
      </w:hyperlink>
      <w:r w:rsidR="004B6CF4" w:rsidRPr="001D45CA">
        <w:rPr>
          <w:rFonts w:ascii="Times New Roman" w:hAnsi="Times New Roman" w:cs="Times New Roman"/>
          <w:color w:val="auto"/>
          <w:sz w:val="24"/>
          <w:szCs w:val="24"/>
        </w:rPr>
        <w:t xml:space="preserve">. </w:t>
      </w:r>
      <w:r w:rsidR="001D45CA">
        <w:rPr>
          <w:rFonts w:ascii="Times New Roman" w:hAnsi="Times New Roman" w:cs="Times New Roman"/>
          <w:color w:val="auto"/>
          <w:sz w:val="24"/>
          <w:szCs w:val="24"/>
        </w:rPr>
        <w:t xml:space="preserve"> </w:t>
      </w:r>
      <w:r w:rsidR="00B70424" w:rsidRPr="001D45CA">
        <w:rPr>
          <w:rFonts w:ascii="Times New Roman" w:hAnsi="Times New Roman" w:cs="Times New Roman"/>
          <w:color w:val="auto"/>
          <w:sz w:val="24"/>
          <w:szCs w:val="24"/>
        </w:rPr>
        <w:t>Wo</w:t>
      </w:r>
      <w:r w:rsidRPr="00466FB6">
        <w:rPr>
          <w:rFonts w:ascii="Times New Roman" w:hAnsi="Times New Roman" w:cs="Times New Roman"/>
          <w:sz w:val="24"/>
          <w:szCs w:val="24"/>
        </w:rPr>
        <w:t xml:space="preserve">rkshops </w:t>
      </w:r>
      <w:r w:rsidR="004B6CF4">
        <w:rPr>
          <w:rFonts w:ascii="Times New Roman" w:hAnsi="Times New Roman" w:cs="Times New Roman"/>
          <w:sz w:val="24"/>
          <w:szCs w:val="24"/>
        </w:rPr>
        <w:t>were</w:t>
      </w:r>
      <w:r w:rsidRPr="00466FB6">
        <w:rPr>
          <w:rFonts w:ascii="Times New Roman" w:hAnsi="Times New Roman" w:cs="Times New Roman"/>
          <w:sz w:val="24"/>
          <w:szCs w:val="24"/>
        </w:rPr>
        <w:t xml:space="preserve"> repeated throughout the fall 2011 so that all divisions </w:t>
      </w:r>
      <w:r w:rsidR="004B6CF4">
        <w:rPr>
          <w:rFonts w:ascii="Times New Roman" w:hAnsi="Times New Roman" w:cs="Times New Roman"/>
          <w:sz w:val="24"/>
          <w:szCs w:val="24"/>
        </w:rPr>
        <w:t xml:space="preserve">could </w:t>
      </w:r>
      <w:r w:rsidRPr="00466FB6">
        <w:rPr>
          <w:rFonts w:ascii="Times New Roman" w:hAnsi="Times New Roman" w:cs="Times New Roman"/>
          <w:sz w:val="24"/>
          <w:szCs w:val="24"/>
        </w:rPr>
        <w:t>have the opportunity to attend each breakout</w:t>
      </w:r>
      <w:r w:rsidR="00CA2C05">
        <w:rPr>
          <w:rFonts w:ascii="Times New Roman" w:hAnsi="Times New Roman" w:cs="Times New Roman"/>
          <w:sz w:val="24"/>
          <w:szCs w:val="24"/>
        </w:rPr>
        <w:t xml:space="preserve"> </w:t>
      </w:r>
      <w:hyperlink r:id="rId44" w:history="1">
        <w:r w:rsidR="00CA2C05" w:rsidRPr="00CA2C05">
          <w:rPr>
            <w:rStyle w:val="Hyperlink"/>
            <w:rFonts w:ascii="Times New Roman" w:hAnsi="Times New Roman" w:cs="Times New Roman"/>
            <w:sz w:val="24"/>
            <w:szCs w:val="24"/>
          </w:rPr>
          <w:t>[Ref. 2-12]</w:t>
        </w:r>
      </w:hyperlink>
      <w:r w:rsidR="00CA2C05">
        <w:rPr>
          <w:rFonts w:ascii="Times New Roman" w:hAnsi="Times New Roman" w:cs="Times New Roman"/>
          <w:sz w:val="24"/>
          <w:szCs w:val="24"/>
        </w:rPr>
        <w:t>.</w:t>
      </w:r>
      <w:r w:rsidR="00115305" w:rsidRPr="00115305">
        <w:rPr>
          <w:rFonts w:ascii="Times New Roman" w:hAnsi="Times New Roman" w:cs="Times New Roman"/>
          <w:color w:val="FF0000"/>
          <w:sz w:val="24"/>
          <w:szCs w:val="24"/>
        </w:rPr>
        <w:t xml:space="preserve"> </w:t>
      </w:r>
    </w:p>
    <w:p w14:paraId="53D3B8CA" w14:textId="77777777" w:rsidR="00703912" w:rsidRPr="00466FB6" w:rsidRDefault="00703912">
      <w:pPr>
        <w:spacing w:line="240" w:lineRule="auto"/>
        <w:rPr>
          <w:rFonts w:ascii="Times New Roman" w:hAnsi="Times New Roman" w:cs="Times New Roman"/>
          <w:sz w:val="24"/>
          <w:szCs w:val="24"/>
        </w:rPr>
      </w:pPr>
    </w:p>
    <w:p w14:paraId="7C6510C5"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The SLO Committee recognized that divisions were in different stages of the SLOAC process.  While it was more challenging to offer four different workshop options, doing so helped to best serve the needs of different divisions and best allowed faculty to achieve progress in meeting SLOAC goals.</w:t>
      </w:r>
    </w:p>
    <w:p w14:paraId="4C414B47"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7FF1CA6A"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After Institute Day occurred, the college’s Guild distributed a SurveyMonkey survey asking faculty to provide their comments on Institute Day including the learning outcomes workshops.  Fifty-four of the 120 participating faculty members responded with narrative comments regarding the breakout sessions.  Of the respondents, 77.8% were moderately, very, or extremely satisfied with the Institute Day SLO assessment workshops.</w:t>
      </w:r>
    </w:p>
    <w:p w14:paraId="79EF4CB9" w14:textId="77777777" w:rsidR="00703912" w:rsidRPr="00466FB6" w:rsidRDefault="00703912">
      <w:pPr>
        <w:spacing w:line="240" w:lineRule="auto"/>
        <w:rPr>
          <w:rFonts w:ascii="Times New Roman" w:hAnsi="Times New Roman" w:cs="Times New Roman"/>
          <w:sz w:val="24"/>
          <w:szCs w:val="24"/>
        </w:rPr>
      </w:pPr>
    </w:p>
    <w:p w14:paraId="48329E2B" w14:textId="3EA9AD69" w:rsidR="006631AF" w:rsidRPr="00DF6825" w:rsidRDefault="006631AF">
      <w:pPr>
        <w:spacing w:line="240" w:lineRule="auto"/>
        <w:rPr>
          <w:rFonts w:ascii="Times New Roman" w:hAnsi="Times New Roman" w:cs="Times New Roman"/>
          <w:b/>
          <w:sz w:val="24"/>
          <w:szCs w:val="24"/>
        </w:rPr>
      </w:pPr>
      <w:r w:rsidRPr="00DF6825">
        <w:rPr>
          <w:rFonts w:ascii="Times New Roman" w:hAnsi="Times New Roman" w:cs="Times New Roman"/>
          <w:b/>
          <w:sz w:val="24"/>
          <w:szCs w:val="24"/>
        </w:rPr>
        <w:t xml:space="preserve">2012 Spring Institute Day </w:t>
      </w:r>
    </w:p>
    <w:p w14:paraId="6C5F5E19" w14:textId="21FAC94B" w:rsidR="00703912" w:rsidRDefault="006631AF">
      <w:pPr>
        <w:spacing w:line="240" w:lineRule="auto"/>
        <w:rPr>
          <w:rFonts w:ascii="Times New Roman" w:hAnsi="Times New Roman" w:cs="Times New Roman"/>
          <w:bCs/>
          <w:sz w:val="24"/>
          <w:szCs w:val="24"/>
        </w:rPr>
      </w:pPr>
      <w:r w:rsidRPr="00DF6825">
        <w:rPr>
          <w:rFonts w:ascii="Times New Roman" w:hAnsi="Times New Roman" w:cs="Times New Roman"/>
          <w:bCs/>
          <w:sz w:val="24"/>
          <w:szCs w:val="24"/>
        </w:rPr>
        <w:t>Spring Institute Day provided division groups an opportunity to meet solely to work</w:t>
      </w:r>
      <w:r w:rsidRPr="00466FB6">
        <w:rPr>
          <w:rFonts w:ascii="Times New Roman" w:hAnsi="Times New Roman" w:cs="Times New Roman"/>
          <w:bCs/>
          <w:sz w:val="24"/>
          <w:szCs w:val="24"/>
        </w:rPr>
        <w:t xml:space="preserve"> on learning outcomes. Because each division was in a different place with regards to assessment cycles, this was determined to be the best course of action</w:t>
      </w:r>
      <w:r w:rsidR="008B4717">
        <w:rPr>
          <w:rFonts w:ascii="Times New Roman" w:hAnsi="Times New Roman" w:cs="Times New Roman"/>
          <w:bCs/>
          <w:sz w:val="24"/>
          <w:szCs w:val="24"/>
        </w:rPr>
        <w:t xml:space="preserve"> </w:t>
      </w:r>
      <w:hyperlink r:id="rId45" w:history="1">
        <w:r w:rsidR="008B4717" w:rsidRPr="008B4717">
          <w:rPr>
            <w:rStyle w:val="Hyperlink"/>
            <w:rFonts w:ascii="Times New Roman" w:hAnsi="Times New Roman" w:cs="Times New Roman"/>
            <w:bCs/>
            <w:sz w:val="24"/>
            <w:szCs w:val="24"/>
          </w:rPr>
          <w:t>[Ref. 2-5]</w:t>
        </w:r>
      </w:hyperlink>
      <w:r w:rsidRPr="00466FB6">
        <w:rPr>
          <w:rFonts w:ascii="Times New Roman" w:hAnsi="Times New Roman" w:cs="Times New Roman"/>
          <w:bCs/>
          <w:sz w:val="24"/>
          <w:szCs w:val="24"/>
        </w:rPr>
        <w:t>. After the spring institute division meetings, divisions summarized the work done and submitted results to the Department of Research and Planning for inclusion in the follow-up report.</w:t>
      </w:r>
    </w:p>
    <w:p w14:paraId="01E166DB" w14:textId="77777777" w:rsidR="00AF7B14" w:rsidRDefault="00AF7B14">
      <w:pPr>
        <w:spacing w:line="240" w:lineRule="auto"/>
        <w:rPr>
          <w:rFonts w:ascii="Times New Roman" w:hAnsi="Times New Roman" w:cs="Times New Roman"/>
          <w:bCs/>
          <w:sz w:val="24"/>
          <w:szCs w:val="24"/>
        </w:rPr>
      </w:pPr>
    </w:p>
    <w:p w14:paraId="3CF5331C" w14:textId="77777777" w:rsidR="006631AF" w:rsidRPr="00DF6825" w:rsidRDefault="006631AF">
      <w:pPr>
        <w:spacing w:line="240" w:lineRule="auto"/>
        <w:rPr>
          <w:rFonts w:ascii="Times New Roman" w:hAnsi="Times New Roman" w:cs="Times New Roman"/>
          <w:bCs/>
          <w:sz w:val="24"/>
          <w:szCs w:val="24"/>
        </w:rPr>
      </w:pPr>
    </w:p>
    <w:p w14:paraId="21A9DFE4" w14:textId="77777777" w:rsidR="00703912" w:rsidRPr="00466FB6" w:rsidRDefault="00703912">
      <w:pPr>
        <w:spacing w:line="240" w:lineRule="auto"/>
        <w:rPr>
          <w:rFonts w:ascii="Times New Roman" w:hAnsi="Times New Roman" w:cs="Times New Roman"/>
          <w:b/>
          <w:bCs/>
          <w:sz w:val="24"/>
          <w:szCs w:val="24"/>
        </w:rPr>
      </w:pPr>
      <w:r w:rsidRPr="00466FB6">
        <w:rPr>
          <w:rFonts w:ascii="Times New Roman" w:hAnsi="Times New Roman" w:cs="Times New Roman"/>
          <w:b/>
          <w:bCs/>
          <w:sz w:val="24"/>
          <w:szCs w:val="24"/>
        </w:rPr>
        <w:t>Coordinating Assessment Practices Throughout Campus</w:t>
      </w:r>
    </w:p>
    <w:p w14:paraId="0CFEFC95" w14:textId="77777777" w:rsidR="00703912" w:rsidRPr="00466FB6" w:rsidRDefault="00703912">
      <w:pPr>
        <w:spacing w:line="240" w:lineRule="auto"/>
        <w:rPr>
          <w:rFonts w:ascii="Times New Roman" w:hAnsi="Times New Roman" w:cs="Times New Roman"/>
          <w:sz w:val="24"/>
          <w:szCs w:val="24"/>
        </w:rPr>
      </w:pPr>
    </w:p>
    <w:p w14:paraId="2D2C8FEF" w14:textId="2DC6E5C0"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Assessment practices have not been limited to the SLO Committee’s efforts. Faculty assessment activities have flourished over the last several years. The faculty SLOAC coordinator made a </w:t>
      </w:r>
      <w:r w:rsidRPr="00466FB6">
        <w:rPr>
          <w:rFonts w:ascii="Times New Roman" w:hAnsi="Times New Roman" w:cs="Times New Roman"/>
          <w:sz w:val="24"/>
          <w:szCs w:val="24"/>
        </w:rPr>
        <w:lastRenderedPageBreak/>
        <w:t>conscious commitment to develop the SLO process as a faculty-drive</w:t>
      </w:r>
      <w:r w:rsidR="00EB3F4A" w:rsidRPr="00466FB6">
        <w:rPr>
          <w:rFonts w:ascii="Times New Roman" w:hAnsi="Times New Roman" w:cs="Times New Roman"/>
          <w:sz w:val="24"/>
          <w:szCs w:val="24"/>
        </w:rPr>
        <w:t xml:space="preserve">n </w:t>
      </w:r>
      <w:r w:rsidRPr="00466FB6">
        <w:rPr>
          <w:rFonts w:ascii="Times New Roman" w:hAnsi="Times New Roman" w:cs="Times New Roman"/>
          <w:sz w:val="24"/>
          <w:szCs w:val="24"/>
        </w:rPr>
        <w:t>process in order to develop trust and relationships throughout the campus community.</w:t>
      </w:r>
    </w:p>
    <w:p w14:paraId="219A9952" w14:textId="77777777" w:rsidR="00703912" w:rsidRPr="00466FB6" w:rsidRDefault="00703912">
      <w:pPr>
        <w:spacing w:line="240" w:lineRule="auto"/>
        <w:rPr>
          <w:rFonts w:ascii="Times New Roman" w:hAnsi="Times New Roman" w:cs="Times New Roman"/>
          <w:sz w:val="24"/>
          <w:szCs w:val="24"/>
          <w:shd w:val="solid" w:color="CFE2F3" w:fill="CFE2F3"/>
        </w:rPr>
      </w:pPr>
    </w:p>
    <w:p w14:paraId="42F89BEE" w14:textId="4992DD33"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In spring 2011, the SLO Committee began the formal collaboration of coordinated activities with the Writing Across the Curriculum (WAC) Committee. WAC is a long standing committee that focuses on the development/demonstration of writing activities across the curriculum. The WAC Committee established a task force to articulate common writing goals for student writing at the college. Based on meetings with the SLOAC coordinator, it was determined that this project will result in a rubric to help assess the ILO of communication. This rubric is designed to be used across disciplines to respond to student writing. Information regarding WAC’s common writing goals. Task force goals, strategy, and timeline may be found </w:t>
      </w:r>
      <w:r w:rsidR="00AB1ECE" w:rsidRPr="00466FB6">
        <w:rPr>
          <w:rFonts w:ascii="Times New Roman" w:hAnsi="Times New Roman" w:cs="Times New Roman"/>
          <w:sz w:val="24"/>
          <w:szCs w:val="24"/>
        </w:rPr>
        <w:t xml:space="preserve">on the WAC website </w:t>
      </w:r>
      <w:hyperlink r:id="rId46" w:history="1">
        <w:r w:rsidR="00AB1ECE" w:rsidRPr="00466FB6">
          <w:rPr>
            <w:rStyle w:val="Hyperlink"/>
            <w:rFonts w:ascii="Times New Roman" w:hAnsi="Times New Roman" w:cs="Times New Roman"/>
            <w:sz w:val="24"/>
            <w:szCs w:val="24"/>
          </w:rPr>
          <w:t>[Ref. 2-8].</w:t>
        </w:r>
      </w:hyperlink>
      <w:r w:rsidR="00AB1ECE" w:rsidRPr="00466FB6" w:rsidDel="00AB1ECE">
        <w:rPr>
          <w:rFonts w:ascii="Times New Roman" w:hAnsi="Times New Roman" w:cs="Times New Roman"/>
          <w:sz w:val="24"/>
          <w:szCs w:val="24"/>
        </w:rPr>
        <w:t xml:space="preserve"> </w:t>
      </w:r>
      <w:r w:rsidRPr="00466FB6">
        <w:rPr>
          <w:rFonts w:ascii="Times New Roman" w:hAnsi="Times New Roman" w:cs="Times New Roman"/>
          <w:sz w:val="24"/>
          <w:szCs w:val="24"/>
        </w:rPr>
        <w:t>Institute Day was also the day that the WAC committee began its year-long assessment of the ILO of communication through a discussion of common goals and expectations in student writing.</w:t>
      </w:r>
    </w:p>
    <w:p w14:paraId="5682DBB1" w14:textId="77777777" w:rsidR="00703912" w:rsidRPr="00466FB6" w:rsidRDefault="00703912">
      <w:pPr>
        <w:spacing w:line="240" w:lineRule="auto"/>
        <w:rPr>
          <w:rFonts w:ascii="Times New Roman" w:hAnsi="Times New Roman" w:cs="Times New Roman"/>
          <w:sz w:val="24"/>
          <w:szCs w:val="24"/>
        </w:rPr>
      </w:pPr>
    </w:p>
    <w:p w14:paraId="7532F428"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Additionally, the SLOAC coordinator is working with WAC and another Academic Senate committee, Research Across the Curriculum (RAC), to develop a common language and assessment criteria associated with information competency, another of the college’s seven ILOs. </w:t>
      </w:r>
    </w:p>
    <w:p w14:paraId="3ECDA116"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71A99AE3"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GCC’s Faculty Center for Learning and Teaching (FCLT) organized two ongoing discussions of student learning and outcomes assessment in summer 2011. A Faculty Inquiry Group (FIG) on </w:t>
      </w:r>
      <w:r w:rsidRPr="00466FB6">
        <w:rPr>
          <w:rFonts w:ascii="Times New Roman" w:hAnsi="Times New Roman" w:cs="Times New Roman"/>
          <w:i/>
          <w:iCs/>
          <w:sz w:val="24"/>
          <w:szCs w:val="24"/>
        </w:rPr>
        <w:t>Understanding by Design</w:t>
      </w:r>
      <w:r w:rsidRPr="00466FB6">
        <w:rPr>
          <w:rFonts w:ascii="Times New Roman" w:hAnsi="Times New Roman" w:cs="Times New Roman"/>
          <w:sz w:val="24"/>
          <w:szCs w:val="24"/>
        </w:rPr>
        <w:t xml:space="preserve"> by Wiggins and McTighe met during June and July.  Ten faculty members from six different disciplines discussed the benefits of backward design as a tool of instructional planning and curricular development.  Wiggins and McTighe’s book is widely recognized as a book which resonates with the goals of the outcomes assessment movement. At the same time the FCLT organized a faculty book club which met twice in July to discuss Gerald Graff’s book </w:t>
      </w:r>
      <w:r w:rsidRPr="00466FB6">
        <w:rPr>
          <w:rFonts w:ascii="Times New Roman" w:hAnsi="Times New Roman" w:cs="Times New Roman"/>
          <w:i/>
          <w:iCs/>
          <w:sz w:val="24"/>
          <w:szCs w:val="24"/>
        </w:rPr>
        <w:t>Clueless in Academe</w:t>
      </w:r>
      <w:r w:rsidRPr="00466FB6">
        <w:rPr>
          <w:rFonts w:ascii="Times New Roman" w:hAnsi="Times New Roman" w:cs="Times New Roman"/>
          <w:sz w:val="24"/>
          <w:szCs w:val="24"/>
        </w:rPr>
        <w:t>.  Graff’s text emphasizes the importance of ‘demystifying’ the discourse and codes of academe for students by being explicit about faculty expectations for student learning.</w:t>
      </w:r>
    </w:p>
    <w:p w14:paraId="12A7E4C3" w14:textId="77777777" w:rsidR="00703912" w:rsidRPr="00466FB6" w:rsidRDefault="00703912">
      <w:pPr>
        <w:spacing w:line="240" w:lineRule="auto"/>
        <w:rPr>
          <w:rFonts w:ascii="Times New Roman" w:hAnsi="Times New Roman" w:cs="Times New Roman"/>
          <w:sz w:val="24"/>
          <w:szCs w:val="24"/>
        </w:rPr>
      </w:pPr>
    </w:p>
    <w:p w14:paraId="4DFFCEB4"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In each case, the choice of texts was designed to appeal to faculty members who were not SLO committee members or otherwise thoroughly invested in campus SLOAC efforts. Indeed, the participants were from a diverse group of faculty members outside of the SLOAC core group.</w:t>
      </w:r>
    </w:p>
    <w:p w14:paraId="69A99C44" w14:textId="77777777" w:rsidR="00703912" w:rsidRPr="00466FB6" w:rsidRDefault="00703912">
      <w:pPr>
        <w:spacing w:line="240" w:lineRule="auto"/>
        <w:rPr>
          <w:rFonts w:ascii="Times New Roman" w:hAnsi="Times New Roman" w:cs="Times New Roman"/>
          <w:sz w:val="24"/>
          <w:szCs w:val="24"/>
        </w:rPr>
      </w:pPr>
    </w:p>
    <w:p w14:paraId="2ADCC47B"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The FCLT also advertises upcoming events with a notation as to which ILO is being discussed or assessed. The activities of the FCLT are in support of campus assessment efforts.  This assists with the cultural changes necessary to ensure the institutionalization of assessing student learning.</w:t>
      </w:r>
    </w:p>
    <w:p w14:paraId="726A6C1C" w14:textId="77777777" w:rsidR="00703912" w:rsidRPr="00466FB6" w:rsidRDefault="00703912">
      <w:pPr>
        <w:spacing w:line="240" w:lineRule="auto"/>
        <w:rPr>
          <w:rFonts w:ascii="Times New Roman" w:hAnsi="Times New Roman" w:cs="Times New Roman"/>
          <w:sz w:val="24"/>
          <w:szCs w:val="24"/>
        </w:rPr>
      </w:pPr>
    </w:p>
    <w:p w14:paraId="77C26EAC" w14:textId="42534108"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In spring 2011, the Assessment Committee (which coordinates assessment processes for course placement) initiated a dialogue to incorporate placement data into program review and SLO practices. At its October 2011 meeting, the Assessment Committee voted to recommend the inclusion of intake assessment data in the next program review reporting process. It is intended that this will allow faculty to utilize intake data to plan and prioritize the assessment of student learning based on student placement trends. In addition, this action fosters greater dialogue on </w:t>
      </w:r>
      <w:r w:rsidRPr="00466FB6">
        <w:rPr>
          <w:rFonts w:ascii="Times New Roman" w:hAnsi="Times New Roman" w:cs="Times New Roman"/>
          <w:sz w:val="24"/>
          <w:szCs w:val="24"/>
        </w:rPr>
        <w:lastRenderedPageBreak/>
        <w:t>campus regarding the different types of assessment data available for program review reporting purposes.  In other words, the program review</w:t>
      </w:r>
      <w:r w:rsidR="00EB3F4A" w:rsidRPr="00466FB6">
        <w:rPr>
          <w:rFonts w:ascii="Times New Roman" w:hAnsi="Times New Roman" w:cs="Times New Roman"/>
          <w:sz w:val="24"/>
          <w:szCs w:val="24"/>
        </w:rPr>
        <w:t xml:space="preserve"> document </w:t>
      </w:r>
      <w:r w:rsidRPr="00466FB6">
        <w:rPr>
          <w:rFonts w:ascii="Times New Roman" w:hAnsi="Times New Roman" w:cs="Times New Roman"/>
          <w:sz w:val="24"/>
          <w:szCs w:val="24"/>
        </w:rPr>
        <w:t>encourages the use of relevant data beyond learning outcomes assessment data in the writing of reports</w:t>
      </w:r>
      <w:r w:rsidR="00511947" w:rsidRPr="00466FB6">
        <w:rPr>
          <w:rFonts w:ascii="Times New Roman" w:hAnsi="Times New Roman" w:cs="Times New Roman"/>
          <w:sz w:val="24"/>
          <w:szCs w:val="24"/>
        </w:rPr>
        <w:t xml:space="preserve"> </w:t>
      </w:r>
      <w:hyperlink r:id="rId47" w:history="1">
        <w:r w:rsidR="00511947" w:rsidRPr="00B70424">
          <w:rPr>
            <w:rStyle w:val="Hyperlink"/>
            <w:rFonts w:ascii="Times New Roman" w:hAnsi="Times New Roman" w:cs="Times New Roman"/>
            <w:sz w:val="24"/>
            <w:szCs w:val="24"/>
          </w:rPr>
          <w:t>[Ref. 2-2]</w:t>
        </w:r>
        <w:r w:rsidRPr="00B70424">
          <w:rPr>
            <w:rStyle w:val="Hyperlink"/>
            <w:rFonts w:ascii="Times New Roman" w:hAnsi="Times New Roman" w:cs="Times New Roman"/>
            <w:sz w:val="24"/>
            <w:szCs w:val="24"/>
          </w:rPr>
          <w:t>.</w:t>
        </w:r>
      </w:hyperlink>
    </w:p>
    <w:p w14:paraId="791CAA1A" w14:textId="77777777" w:rsidR="00703912" w:rsidRPr="00466FB6" w:rsidRDefault="00703912">
      <w:pPr>
        <w:spacing w:line="240" w:lineRule="auto"/>
        <w:rPr>
          <w:rFonts w:ascii="Times New Roman" w:hAnsi="Times New Roman" w:cs="Times New Roman"/>
          <w:sz w:val="24"/>
          <w:szCs w:val="24"/>
        </w:rPr>
      </w:pPr>
    </w:p>
    <w:p w14:paraId="5BB69DC1" w14:textId="34CA489E" w:rsidR="00703912" w:rsidRPr="00466FB6" w:rsidRDefault="00EB3F4A">
      <w:pPr>
        <w:spacing w:line="240" w:lineRule="auto"/>
        <w:rPr>
          <w:rFonts w:ascii="Times New Roman" w:hAnsi="Times New Roman" w:cs="Times New Roman"/>
          <w:sz w:val="24"/>
          <w:szCs w:val="24"/>
          <w:shd w:val="solid" w:color="FFFF00" w:fill="FFFF00"/>
        </w:rPr>
      </w:pPr>
      <w:r w:rsidRPr="00466FB6">
        <w:rPr>
          <w:rFonts w:ascii="Times New Roman" w:hAnsi="Times New Roman" w:cs="Times New Roman"/>
          <w:sz w:val="24"/>
          <w:szCs w:val="24"/>
        </w:rPr>
        <w:t>Another example of coordinating assessment practices throughout the campus includes the use of data from external grants received by the college. T</w:t>
      </w:r>
      <w:r w:rsidR="00703912" w:rsidRPr="00466FB6">
        <w:rPr>
          <w:rFonts w:ascii="Times New Roman" w:hAnsi="Times New Roman" w:cs="Times New Roman"/>
          <w:sz w:val="24"/>
          <w:szCs w:val="24"/>
        </w:rPr>
        <w:t>he U.S. Department of Education recently announced awards to Glendale College of two Title V STEM (Science, Technology, Engineering, and Math) grants. The first new grant, the Gateway Project (officially “Opening the Gateway to STEM Degrees for Hispanic and Other Underprepared Students”) is designed to serve Glendale College’s</w:t>
      </w:r>
      <w:r w:rsidR="00AF7B14">
        <w:rPr>
          <w:rFonts w:ascii="Times New Roman" w:hAnsi="Times New Roman" w:cs="Times New Roman"/>
          <w:sz w:val="24"/>
          <w:szCs w:val="24"/>
        </w:rPr>
        <w:t xml:space="preserve"> </w:t>
      </w:r>
      <w:r w:rsidR="00703912" w:rsidRPr="00466FB6">
        <w:rPr>
          <w:rFonts w:ascii="Times New Roman" w:hAnsi="Times New Roman" w:cs="Times New Roman"/>
          <w:sz w:val="24"/>
          <w:szCs w:val="24"/>
        </w:rPr>
        <w:t>students by developing a comprehensive and holistic program for basic skills instruction and services. The second grant application was titled “Building a More Responsive STEM Success Environment at Glendale Community College for Underserved Hispanic and Low-Income Students,” but the project is being referred to locally as the GAUSS Grant. Both grants will use outcomes assessment data to develop specific project foci. Correlatively, projects funded within each grant have created or will create outcomes by which the success of the projects will be measured.  With the process that is being set up, this data should become a component of the college’s outcomes assessment process as faculty and administrators engage in dialogue regarding these grants and their specific projects.</w:t>
      </w:r>
    </w:p>
    <w:p w14:paraId="07CEEE20" w14:textId="77777777" w:rsidR="00703912" w:rsidRPr="00466FB6" w:rsidRDefault="00703912">
      <w:pPr>
        <w:spacing w:line="240" w:lineRule="auto"/>
        <w:rPr>
          <w:rFonts w:ascii="Times New Roman" w:hAnsi="Times New Roman" w:cs="Times New Roman"/>
          <w:sz w:val="24"/>
          <w:szCs w:val="24"/>
        </w:rPr>
      </w:pPr>
    </w:p>
    <w:p w14:paraId="28920284"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Several new constituent groups have been included in dialogue regarding SLOACs.  Most significantly, plans have been established for a bi-annual discussion of SLOACs on campus with student club and organization leaders and the Associated Students of Glendale Community College, the college</w:t>
      </w:r>
      <w:r w:rsidR="002124E2" w:rsidRPr="00466FB6">
        <w:rPr>
          <w:rFonts w:ascii="Times New Roman" w:hAnsi="Times New Roman" w:cs="Times New Roman"/>
          <w:sz w:val="24"/>
          <w:szCs w:val="24"/>
        </w:rPr>
        <w:t>’s</w:t>
      </w:r>
      <w:r w:rsidRPr="00466FB6">
        <w:rPr>
          <w:rFonts w:ascii="Times New Roman" w:hAnsi="Times New Roman" w:cs="Times New Roman"/>
          <w:sz w:val="24"/>
          <w:szCs w:val="24"/>
        </w:rPr>
        <w:t xml:space="preserve"> student government. Meetings have already occurred in fall 2011 and will reoccur in spring 2012. The intention of these discussions is to share information and to solicit feedback from student leaders regarding the direction of SLOACs on campus.  Likewise, it is hoped that student volunteers may be recruited to be a part of ILO assessment efforts such as the WAC committee’s task force regarding common goals in student writing, connected to GCC’s ILO of communication.</w:t>
      </w:r>
    </w:p>
    <w:p w14:paraId="047740F9" w14:textId="77777777" w:rsidR="00703912" w:rsidRPr="00466FB6" w:rsidRDefault="00703912">
      <w:pPr>
        <w:spacing w:line="240" w:lineRule="auto"/>
        <w:rPr>
          <w:rFonts w:ascii="Times New Roman" w:hAnsi="Times New Roman" w:cs="Times New Roman"/>
          <w:sz w:val="24"/>
          <w:szCs w:val="24"/>
        </w:rPr>
      </w:pPr>
    </w:p>
    <w:p w14:paraId="6E043AB7" w14:textId="77777777" w:rsidR="00703912" w:rsidRPr="00466FB6" w:rsidRDefault="00703912">
      <w:pPr>
        <w:spacing w:line="240" w:lineRule="auto"/>
        <w:rPr>
          <w:rFonts w:ascii="Times New Roman" w:hAnsi="Times New Roman" w:cs="Times New Roman"/>
          <w:b/>
          <w:bCs/>
          <w:sz w:val="24"/>
          <w:szCs w:val="24"/>
        </w:rPr>
      </w:pPr>
    </w:p>
    <w:p w14:paraId="334D6967" w14:textId="77777777" w:rsidR="00703912" w:rsidRPr="00466FB6" w:rsidRDefault="00703912">
      <w:pPr>
        <w:spacing w:line="240" w:lineRule="auto"/>
        <w:rPr>
          <w:rFonts w:ascii="Times New Roman" w:hAnsi="Times New Roman" w:cs="Times New Roman"/>
          <w:b/>
          <w:bCs/>
          <w:sz w:val="24"/>
          <w:szCs w:val="24"/>
        </w:rPr>
      </w:pPr>
      <w:r w:rsidRPr="00466FB6">
        <w:rPr>
          <w:rFonts w:ascii="Times New Roman" w:hAnsi="Times New Roman" w:cs="Times New Roman"/>
          <w:b/>
          <w:bCs/>
          <w:sz w:val="24"/>
          <w:szCs w:val="24"/>
        </w:rPr>
        <w:t>Ensuring Quality in Outcomes Assessment</w:t>
      </w:r>
    </w:p>
    <w:p w14:paraId="3BD1760D" w14:textId="77777777" w:rsidR="00703912" w:rsidRPr="00466FB6" w:rsidRDefault="00703912">
      <w:pPr>
        <w:spacing w:line="240" w:lineRule="auto"/>
        <w:rPr>
          <w:rFonts w:ascii="Times New Roman" w:hAnsi="Times New Roman" w:cs="Times New Roman"/>
          <w:sz w:val="24"/>
          <w:szCs w:val="24"/>
        </w:rPr>
      </w:pPr>
    </w:p>
    <w:p w14:paraId="6DAA9E32" w14:textId="4B6823D0"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Fall 2011 has provided an opportunity for the college to continue its accelerated development of sustainable and useful learning outcomes and assessment cycles.  In tandem with these efforts, a concerted effort was made to continue to validate the high quality of campus learning outcomes and assessment cycles. In order to foster a “culture of inquiry” and faculty respect for quality SLOACs, the SLO Committee offers Staff Development workshops to address quality assurance needs and to support faculty in their efforts to design effective and appropriate assessments. These workshops are offered in the physical space of the Faculty Center for Learning and Teaching.  An example of one such workshop </w:t>
      </w:r>
      <w:r w:rsidR="00AF7B14">
        <w:rPr>
          <w:rFonts w:ascii="Times New Roman" w:hAnsi="Times New Roman" w:cs="Times New Roman"/>
          <w:sz w:val="24"/>
          <w:szCs w:val="24"/>
        </w:rPr>
        <w:t xml:space="preserve">was the </w:t>
      </w:r>
      <w:r w:rsidR="00AF7B14" w:rsidRPr="00AF7B14">
        <w:rPr>
          <w:rFonts w:ascii="Times New Roman" w:hAnsi="Times New Roman" w:cs="Times New Roman"/>
          <w:i/>
          <w:sz w:val="24"/>
          <w:szCs w:val="24"/>
        </w:rPr>
        <w:t>Brown Bag Discussion</w:t>
      </w:r>
      <w:r w:rsidR="00AF7B14">
        <w:rPr>
          <w:rFonts w:ascii="Times New Roman" w:hAnsi="Times New Roman" w:cs="Times New Roman"/>
          <w:sz w:val="24"/>
          <w:szCs w:val="24"/>
        </w:rPr>
        <w:t xml:space="preserve"> </w:t>
      </w:r>
      <w:hyperlink r:id="rId48" w:history="1">
        <w:r w:rsidR="00AF7B14" w:rsidRPr="00726F56">
          <w:rPr>
            <w:rStyle w:val="Hyperlink"/>
            <w:rFonts w:ascii="Times New Roman" w:hAnsi="Times New Roman" w:cs="Times New Roman"/>
            <w:sz w:val="24"/>
            <w:szCs w:val="24"/>
          </w:rPr>
          <w:t>[Ref. 2-</w:t>
        </w:r>
        <w:r w:rsidR="00726F56" w:rsidRPr="00726F56">
          <w:rPr>
            <w:rStyle w:val="Hyperlink"/>
            <w:rFonts w:ascii="Times New Roman" w:hAnsi="Times New Roman" w:cs="Times New Roman"/>
            <w:sz w:val="24"/>
            <w:szCs w:val="24"/>
          </w:rPr>
          <w:t>13</w:t>
        </w:r>
        <w:r w:rsidR="00AF7B14" w:rsidRPr="00726F56">
          <w:rPr>
            <w:rStyle w:val="Hyperlink"/>
            <w:rFonts w:ascii="Times New Roman" w:hAnsi="Times New Roman" w:cs="Times New Roman"/>
            <w:sz w:val="24"/>
            <w:szCs w:val="24"/>
          </w:rPr>
          <w:t>]</w:t>
        </w:r>
      </w:hyperlink>
      <w:r w:rsidR="00AF7B14">
        <w:rPr>
          <w:rFonts w:ascii="Times New Roman" w:hAnsi="Times New Roman" w:cs="Times New Roman"/>
          <w:sz w:val="24"/>
          <w:szCs w:val="24"/>
        </w:rPr>
        <w:t>.</w:t>
      </w:r>
      <w:r w:rsidR="00AF7B14">
        <w:rPr>
          <w:rFonts w:ascii="Times New Roman" w:hAnsi="Times New Roman" w:cs="Times New Roman"/>
          <w:sz w:val="24"/>
          <w:szCs w:val="24"/>
        </w:rPr>
        <w:br/>
        <w:t xml:space="preserve"> </w:t>
      </w:r>
      <w:r w:rsidRPr="00466FB6">
        <w:rPr>
          <w:rFonts w:ascii="Times New Roman" w:hAnsi="Times New Roman" w:cs="Times New Roman"/>
          <w:sz w:val="24"/>
          <w:szCs w:val="24"/>
        </w:rPr>
        <w:t>The choice of this workshop topic was driven by faculty preference. The discussions are do</w:t>
      </w:r>
      <w:r w:rsidR="00AF7B14">
        <w:rPr>
          <w:rFonts w:ascii="Times New Roman" w:hAnsi="Times New Roman" w:cs="Times New Roman"/>
          <w:sz w:val="24"/>
          <w:szCs w:val="24"/>
        </w:rPr>
        <w:t xml:space="preserve">cumented on the SLO Committee webpage </w:t>
      </w:r>
      <w:hyperlink r:id="rId49" w:history="1">
        <w:r w:rsidR="00AF7B14" w:rsidRPr="005F0454">
          <w:rPr>
            <w:rStyle w:val="Hyperlink"/>
            <w:rFonts w:ascii="Times New Roman" w:hAnsi="Times New Roman" w:cs="Times New Roman"/>
            <w:sz w:val="24"/>
            <w:szCs w:val="24"/>
          </w:rPr>
          <w:t>[Ref. 2-</w:t>
        </w:r>
        <w:r w:rsidR="00726F56">
          <w:rPr>
            <w:rStyle w:val="Hyperlink"/>
            <w:rFonts w:ascii="Times New Roman" w:hAnsi="Times New Roman" w:cs="Times New Roman"/>
            <w:sz w:val="24"/>
            <w:szCs w:val="24"/>
          </w:rPr>
          <w:t>14</w:t>
        </w:r>
        <w:r w:rsidR="00AF7B14" w:rsidRPr="005F0454">
          <w:rPr>
            <w:rStyle w:val="Hyperlink"/>
            <w:rFonts w:ascii="Times New Roman" w:hAnsi="Times New Roman" w:cs="Times New Roman"/>
            <w:sz w:val="24"/>
            <w:szCs w:val="24"/>
          </w:rPr>
          <w:t>]</w:t>
        </w:r>
      </w:hyperlink>
      <w:r w:rsidR="005F0454">
        <w:rPr>
          <w:rFonts w:ascii="Times New Roman" w:hAnsi="Times New Roman" w:cs="Times New Roman"/>
          <w:sz w:val="24"/>
          <w:szCs w:val="24"/>
        </w:rPr>
        <w:t>.</w:t>
      </w:r>
    </w:p>
    <w:p w14:paraId="4583DD53" w14:textId="77777777" w:rsidR="00703912" w:rsidRPr="00466FB6" w:rsidRDefault="00703912">
      <w:pPr>
        <w:spacing w:line="240" w:lineRule="auto"/>
        <w:rPr>
          <w:rFonts w:ascii="Times New Roman" w:hAnsi="Times New Roman" w:cs="Times New Roman"/>
          <w:sz w:val="24"/>
          <w:szCs w:val="24"/>
        </w:rPr>
      </w:pPr>
    </w:p>
    <w:p w14:paraId="6ECE880D"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Further measures to incorporate quality assurance have been developed through the alignment of the efforts of the SLO Committee and the Curriculum &amp; Instruction Committee.  Some critical </w:t>
      </w:r>
      <w:r w:rsidRPr="00466FB6">
        <w:rPr>
          <w:rFonts w:ascii="Times New Roman" w:hAnsi="Times New Roman" w:cs="Times New Roman"/>
          <w:sz w:val="24"/>
          <w:szCs w:val="24"/>
        </w:rPr>
        <w:lastRenderedPageBreak/>
        <w:t>revisions have been made to the Curriculum and Instruction (C &amp; I) Committee specifically related to Student Learning Outcomes.  A member of the SLO Committee has been appointed a non-voting resource member of the C &amp; I committee.  A recent motion was passed by the SLO Committee that recommends that C &amp; I require clear and measurable student learning outcomes to be included with all proposed programs submitted for C &amp; I review by the second reading.  In November 2011, the C &amp; I Committee approved a process for validating SLOs for all course and programs that seek approval through C &amp; I.  The rubric by which the quality of learning outcomes will be evaluated at C &amp; I mirrors the language used on program and course level learning outcomes assessment timelines.  In this way, common language and criteria for quality assurance are emphasized by different campus groups.</w:t>
      </w:r>
    </w:p>
    <w:p w14:paraId="04463ED5" w14:textId="77777777" w:rsidR="00703912" w:rsidRPr="00466FB6" w:rsidRDefault="00703912">
      <w:pPr>
        <w:spacing w:line="240" w:lineRule="auto"/>
        <w:rPr>
          <w:rFonts w:ascii="Times New Roman" w:hAnsi="Times New Roman" w:cs="Times New Roman"/>
          <w:sz w:val="24"/>
          <w:szCs w:val="24"/>
        </w:rPr>
      </w:pPr>
    </w:p>
    <w:p w14:paraId="1B23AE32" w14:textId="3D35AE17" w:rsidR="00703912" w:rsidRPr="00466FB6" w:rsidRDefault="00BE66EF">
      <w:pPr>
        <w:spacing w:line="240" w:lineRule="auto"/>
        <w:rPr>
          <w:rFonts w:ascii="Times New Roman" w:hAnsi="Times New Roman" w:cs="Times New Roman"/>
          <w:b/>
          <w:bCs/>
          <w:sz w:val="24"/>
          <w:szCs w:val="24"/>
        </w:rPr>
      </w:pPr>
      <w:r>
        <w:rPr>
          <w:rFonts w:ascii="Times New Roman" w:hAnsi="Times New Roman" w:cs="Times New Roman"/>
          <w:b/>
          <w:bCs/>
          <w:sz w:val="24"/>
          <w:szCs w:val="24"/>
        </w:rPr>
        <w:br/>
      </w:r>
      <w:r w:rsidR="00703912" w:rsidRPr="00466FB6">
        <w:rPr>
          <w:rFonts w:ascii="Times New Roman" w:hAnsi="Times New Roman" w:cs="Times New Roman"/>
          <w:b/>
          <w:bCs/>
          <w:sz w:val="24"/>
          <w:szCs w:val="24"/>
        </w:rPr>
        <w:t>Encouraging Faculty Participation in eLumen for the Assessment of Courses, Programs, and Institutional Learning Outcomes</w:t>
      </w:r>
    </w:p>
    <w:p w14:paraId="42DE69D0" w14:textId="77777777" w:rsidR="00703912" w:rsidRPr="00466FB6" w:rsidRDefault="00703912">
      <w:pPr>
        <w:spacing w:line="240" w:lineRule="auto"/>
        <w:rPr>
          <w:rFonts w:ascii="Times New Roman" w:hAnsi="Times New Roman" w:cs="Times New Roman"/>
          <w:sz w:val="24"/>
          <w:szCs w:val="24"/>
        </w:rPr>
      </w:pPr>
    </w:p>
    <w:p w14:paraId="698E2C7F" w14:textId="6AC313FD"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As the use of eLumen is institutionalized, reports on learning outcomes assessment data and faculty participation in outcomes assessment activities will be better captured. During spring 2011, great strides were made in the implementation of eLumen across campus, with both the Social Sciences and English divisions beginning to use the software to record, report and track course-level SLOACs. These are two of the largest divisions on campus. Progress was significantly slowed in fall 2011, when the current eLumen Coordinator accepted another campus position, precluding her from further work on the eLumen project. Efforts were made during fall 2011 t</w:t>
      </w:r>
      <w:r w:rsidR="007F1F38" w:rsidRPr="00466FB6">
        <w:rPr>
          <w:rFonts w:ascii="Times New Roman" w:hAnsi="Times New Roman" w:cs="Times New Roman"/>
          <w:sz w:val="24"/>
          <w:szCs w:val="24"/>
        </w:rPr>
        <w:t xml:space="preserve">o develop the job announcement to </w:t>
      </w:r>
      <w:r w:rsidRPr="00466FB6">
        <w:rPr>
          <w:rFonts w:ascii="Times New Roman" w:hAnsi="Times New Roman" w:cs="Times New Roman"/>
          <w:sz w:val="24"/>
          <w:szCs w:val="24"/>
        </w:rPr>
        <w:t xml:space="preserve">advertise for a new </w:t>
      </w:r>
      <w:r w:rsidR="007F1F38" w:rsidRPr="00466FB6">
        <w:rPr>
          <w:rFonts w:ascii="Times New Roman" w:hAnsi="Times New Roman" w:cs="Times New Roman"/>
          <w:sz w:val="24"/>
          <w:szCs w:val="24"/>
        </w:rPr>
        <w:t xml:space="preserve">eLumen/database </w:t>
      </w:r>
      <w:r w:rsidRPr="00466FB6">
        <w:rPr>
          <w:rFonts w:ascii="Times New Roman" w:hAnsi="Times New Roman" w:cs="Times New Roman"/>
          <w:sz w:val="24"/>
          <w:szCs w:val="24"/>
        </w:rPr>
        <w:t xml:space="preserve">coordinator to be hired in </w:t>
      </w:r>
      <w:r w:rsidR="00F25B67" w:rsidRPr="00466FB6">
        <w:rPr>
          <w:rFonts w:ascii="Times New Roman" w:hAnsi="Times New Roman" w:cs="Times New Roman"/>
          <w:sz w:val="24"/>
          <w:szCs w:val="24"/>
        </w:rPr>
        <w:t>spring</w:t>
      </w:r>
      <w:r w:rsidRPr="00466FB6">
        <w:rPr>
          <w:rFonts w:ascii="Times New Roman" w:hAnsi="Times New Roman" w:cs="Times New Roman"/>
          <w:sz w:val="24"/>
          <w:szCs w:val="24"/>
        </w:rPr>
        <w:t xml:space="preserve"> 2012.  A timeline has been developed for the continued institutionalization of eLumen, pending the hiring of the new</w:t>
      </w:r>
      <w:r w:rsidR="007F1F38" w:rsidRPr="00466FB6">
        <w:rPr>
          <w:rFonts w:ascii="Times New Roman" w:hAnsi="Times New Roman" w:cs="Times New Roman"/>
          <w:sz w:val="24"/>
          <w:szCs w:val="24"/>
        </w:rPr>
        <w:t xml:space="preserve"> eLumen </w:t>
      </w:r>
      <w:r w:rsidRPr="00466FB6">
        <w:rPr>
          <w:rFonts w:ascii="Times New Roman" w:hAnsi="Times New Roman" w:cs="Times New Roman"/>
          <w:sz w:val="24"/>
          <w:szCs w:val="24"/>
        </w:rPr>
        <w:t xml:space="preserve">coordinator. </w:t>
      </w:r>
    </w:p>
    <w:p w14:paraId="0E4DFF79" w14:textId="77777777" w:rsidR="00703912" w:rsidRPr="00466FB6" w:rsidRDefault="00703912">
      <w:pPr>
        <w:spacing w:line="240" w:lineRule="auto"/>
        <w:rPr>
          <w:rFonts w:ascii="Times New Roman" w:hAnsi="Times New Roman" w:cs="Times New Roman"/>
          <w:sz w:val="24"/>
          <w:szCs w:val="24"/>
        </w:rPr>
      </w:pPr>
    </w:p>
    <w:p w14:paraId="614E77AF" w14:textId="77777777" w:rsidR="00703912" w:rsidRPr="00466FB6" w:rsidRDefault="00703912">
      <w:pPr>
        <w:spacing w:line="240" w:lineRule="auto"/>
        <w:rPr>
          <w:rFonts w:ascii="Times New Roman" w:hAnsi="Times New Roman" w:cs="Times New Roman"/>
          <w:sz w:val="24"/>
          <w:szCs w:val="24"/>
        </w:rPr>
      </w:pPr>
    </w:p>
    <w:p w14:paraId="1A524D4B" w14:textId="77777777" w:rsidR="00703912" w:rsidRPr="00466FB6" w:rsidRDefault="00703912">
      <w:pPr>
        <w:spacing w:line="240" w:lineRule="auto"/>
        <w:rPr>
          <w:rFonts w:ascii="Times New Roman" w:hAnsi="Times New Roman" w:cs="Times New Roman"/>
          <w:b/>
          <w:bCs/>
          <w:sz w:val="24"/>
          <w:szCs w:val="24"/>
        </w:rPr>
      </w:pPr>
      <w:r w:rsidRPr="00466FB6">
        <w:rPr>
          <w:rFonts w:ascii="Times New Roman" w:hAnsi="Times New Roman" w:cs="Times New Roman"/>
          <w:b/>
          <w:bCs/>
          <w:sz w:val="24"/>
          <w:szCs w:val="24"/>
        </w:rPr>
        <w:t>Better Incorporating SLOACs into Program Review for Resource Allocation</w:t>
      </w:r>
    </w:p>
    <w:p w14:paraId="626BEC1E"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614E2BBD" w14:textId="617455F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The Program Review committee used feedback from end users of the 2010 program review process to redesign the 2011 Program Review document. In addition, there was discussion to include in the document a program assessment timeline for each program. The purpose of this is to ensure that all instructional programs, including degrees and certificates, are assessed routinely within a three-year cycle. This program timeline includes a linkage grid that indicates how each course supports its program in terms of the introduction, development, or mastery of each program learning outcome. Likewise, the timeline now includes a space for authors to explain the linkage between a program and ILO</w:t>
      </w:r>
      <w:r w:rsidR="00122D97" w:rsidRPr="00466FB6">
        <w:rPr>
          <w:rFonts w:ascii="Times New Roman" w:hAnsi="Times New Roman" w:cs="Times New Roman"/>
          <w:sz w:val="24"/>
          <w:szCs w:val="24"/>
        </w:rPr>
        <w:t xml:space="preserve"> </w:t>
      </w:r>
      <w:hyperlink r:id="rId50" w:history="1">
        <w:r w:rsidR="00122D97" w:rsidRPr="005F0454">
          <w:rPr>
            <w:rStyle w:val="Hyperlink"/>
            <w:rFonts w:ascii="Times New Roman" w:hAnsi="Times New Roman" w:cs="Times New Roman"/>
            <w:sz w:val="24"/>
            <w:szCs w:val="24"/>
          </w:rPr>
          <w:t>[Ref. 2.3]</w:t>
        </w:r>
        <w:r w:rsidR="005F0454" w:rsidRPr="005F0454">
          <w:rPr>
            <w:rStyle w:val="Hyperlink"/>
            <w:rFonts w:ascii="Times New Roman" w:hAnsi="Times New Roman" w:cs="Times New Roman"/>
            <w:sz w:val="24"/>
            <w:szCs w:val="24"/>
          </w:rPr>
          <w:t>.</w:t>
        </w:r>
      </w:hyperlink>
    </w:p>
    <w:p w14:paraId="0EF0E0A2"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49E65AB4"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The revised program review document requests the inclusion of assessment data that support decisions in pedagogy, practices, curriculum development and/or revisions, and requests for resources. The revised program review document emphasizes:</w:t>
      </w:r>
    </w:p>
    <w:p w14:paraId="2532798B" w14:textId="77777777" w:rsidR="00703912" w:rsidRPr="00466FB6" w:rsidRDefault="00703912">
      <w:pPr>
        <w:spacing w:line="240" w:lineRule="auto"/>
        <w:rPr>
          <w:rFonts w:ascii="Times New Roman" w:hAnsi="Times New Roman" w:cs="Times New Roman"/>
          <w:sz w:val="24"/>
          <w:szCs w:val="24"/>
        </w:rPr>
      </w:pPr>
    </w:p>
    <w:p w14:paraId="1C6D8E48" w14:textId="2A090E48" w:rsidR="00703912" w:rsidRPr="00466FB6" w:rsidRDefault="00703912" w:rsidP="007F1F38">
      <w:pPr>
        <w:pStyle w:val="ListParagraph"/>
        <w:numPr>
          <w:ilvl w:val="0"/>
          <w:numId w:val="10"/>
        </w:numPr>
        <w:spacing w:line="240" w:lineRule="auto"/>
        <w:rPr>
          <w:rFonts w:ascii="Times New Roman" w:hAnsi="Times New Roman" w:cs="Times New Roman"/>
          <w:sz w:val="24"/>
          <w:szCs w:val="24"/>
        </w:rPr>
      </w:pPr>
      <w:r w:rsidRPr="00466FB6">
        <w:rPr>
          <w:rFonts w:ascii="Times New Roman" w:hAnsi="Times New Roman" w:cs="Times New Roman"/>
          <w:sz w:val="24"/>
          <w:szCs w:val="24"/>
        </w:rPr>
        <w:t>cyclical planning (three-year course and program learning assessment cycle)</w:t>
      </w:r>
    </w:p>
    <w:p w14:paraId="31F83041" w14:textId="186DC9AF" w:rsidR="00703912" w:rsidRPr="00466FB6" w:rsidRDefault="00703912" w:rsidP="007F1F38">
      <w:pPr>
        <w:pStyle w:val="ListParagraph"/>
        <w:numPr>
          <w:ilvl w:val="0"/>
          <w:numId w:val="10"/>
        </w:numPr>
        <w:spacing w:line="240" w:lineRule="auto"/>
        <w:rPr>
          <w:rFonts w:ascii="Times New Roman" w:hAnsi="Times New Roman" w:cs="Times New Roman"/>
          <w:sz w:val="24"/>
          <w:szCs w:val="24"/>
        </w:rPr>
      </w:pPr>
      <w:r w:rsidRPr="00466FB6">
        <w:rPr>
          <w:rFonts w:ascii="Times New Roman" w:hAnsi="Times New Roman" w:cs="Times New Roman"/>
          <w:sz w:val="24"/>
          <w:szCs w:val="24"/>
        </w:rPr>
        <w:t>curriculum review</w:t>
      </w:r>
    </w:p>
    <w:p w14:paraId="19600E20" w14:textId="6B97AF51" w:rsidR="00703912" w:rsidRPr="00466FB6" w:rsidRDefault="00703912" w:rsidP="007F1F38">
      <w:pPr>
        <w:pStyle w:val="ListParagraph"/>
        <w:numPr>
          <w:ilvl w:val="0"/>
          <w:numId w:val="10"/>
        </w:numPr>
        <w:spacing w:line="240" w:lineRule="auto"/>
        <w:rPr>
          <w:rFonts w:ascii="Times New Roman" w:hAnsi="Times New Roman" w:cs="Times New Roman"/>
          <w:sz w:val="24"/>
          <w:szCs w:val="24"/>
        </w:rPr>
      </w:pPr>
      <w:r w:rsidRPr="00466FB6">
        <w:rPr>
          <w:rFonts w:ascii="Times New Roman" w:hAnsi="Times New Roman" w:cs="Times New Roman"/>
          <w:sz w:val="24"/>
          <w:szCs w:val="24"/>
        </w:rPr>
        <w:t>student learning, evidenced by outcomes assessment data.</w:t>
      </w:r>
    </w:p>
    <w:p w14:paraId="51C1DB38" w14:textId="5A347ABC"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lastRenderedPageBreak/>
        <w:t xml:space="preserve"> These recommendations allow for SLOAC data to inform divisional decision making in terms of curriculum</w:t>
      </w:r>
      <w:r w:rsidR="005F0454">
        <w:rPr>
          <w:rFonts w:ascii="Times New Roman" w:hAnsi="Times New Roman" w:cs="Times New Roman"/>
          <w:sz w:val="24"/>
          <w:szCs w:val="24"/>
        </w:rPr>
        <w:t xml:space="preserve"> </w:t>
      </w:r>
      <w:r w:rsidRPr="00466FB6">
        <w:rPr>
          <w:rFonts w:ascii="Times New Roman" w:hAnsi="Times New Roman" w:cs="Times New Roman"/>
          <w:sz w:val="24"/>
          <w:szCs w:val="24"/>
        </w:rPr>
        <w:t>review and development</w:t>
      </w:r>
      <w:r w:rsidR="005F0454">
        <w:rPr>
          <w:rFonts w:ascii="Times New Roman" w:hAnsi="Times New Roman" w:cs="Times New Roman"/>
          <w:sz w:val="24"/>
          <w:szCs w:val="24"/>
        </w:rPr>
        <w:t xml:space="preserve">.  </w:t>
      </w:r>
      <w:r w:rsidRPr="00466FB6">
        <w:rPr>
          <w:rFonts w:ascii="Times New Roman" w:hAnsi="Times New Roman" w:cs="Times New Roman"/>
          <w:sz w:val="24"/>
          <w:szCs w:val="24"/>
        </w:rPr>
        <w:t>As all curriculum is reviewed on a six-year cycle at the college, all courses and programs will have undergone at least two learning outcomes assessment cycles prior to review. This structure provides divisions the opportunity to incorporate improvements based on learning outcomes data when implementing</w:t>
      </w:r>
      <w:r w:rsidR="007F1F38" w:rsidRPr="00466FB6">
        <w:rPr>
          <w:rFonts w:ascii="Times New Roman" w:hAnsi="Times New Roman" w:cs="Times New Roman"/>
          <w:sz w:val="24"/>
          <w:szCs w:val="24"/>
        </w:rPr>
        <w:t xml:space="preserve"> </w:t>
      </w:r>
      <w:r w:rsidRPr="00466FB6">
        <w:rPr>
          <w:rFonts w:ascii="Times New Roman" w:hAnsi="Times New Roman" w:cs="Times New Roman"/>
          <w:sz w:val="24"/>
          <w:szCs w:val="24"/>
        </w:rPr>
        <w:t xml:space="preserve">curricular changes. </w:t>
      </w:r>
    </w:p>
    <w:p w14:paraId="1503E2EA" w14:textId="77777777" w:rsidR="00703912" w:rsidRPr="00466FB6" w:rsidRDefault="00703912">
      <w:pPr>
        <w:spacing w:line="240" w:lineRule="auto"/>
        <w:rPr>
          <w:rFonts w:ascii="Times New Roman" w:hAnsi="Times New Roman" w:cs="Times New Roman"/>
          <w:sz w:val="24"/>
          <w:szCs w:val="24"/>
        </w:rPr>
      </w:pPr>
    </w:p>
    <w:p w14:paraId="5124F03E"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Furthermore, program review data, including SLOAC data, is used in the decision-making process for instructional hires. The Instructional Hiring Allocation Committee is a combined academic senate/ administration committee designed to prioritize instructional hires. While the committee has been in existence for years, its function is changing. The committee now receives requests for hires from program review. Once the request documents are provided to committee members, the committee structures a point system which includes history of faculty hires and vacancies; WSCH/FTEF documentation; full time/ part time ratio; and percent of completed assessment cycles. </w:t>
      </w:r>
    </w:p>
    <w:p w14:paraId="11214E12" w14:textId="77777777" w:rsidR="00703912" w:rsidRPr="00466FB6" w:rsidRDefault="00703912">
      <w:pPr>
        <w:spacing w:line="240" w:lineRule="auto"/>
        <w:rPr>
          <w:rFonts w:ascii="Times New Roman" w:hAnsi="Times New Roman" w:cs="Times New Roman"/>
          <w:sz w:val="24"/>
          <w:szCs w:val="24"/>
        </w:rPr>
      </w:pPr>
    </w:p>
    <w:p w14:paraId="45BCD052" w14:textId="77777777" w:rsidR="00703912" w:rsidRPr="00466FB6" w:rsidRDefault="00703912">
      <w:pPr>
        <w:spacing w:line="240" w:lineRule="auto"/>
        <w:rPr>
          <w:rFonts w:ascii="Times New Roman" w:hAnsi="Times New Roman" w:cs="Times New Roman"/>
          <w:sz w:val="24"/>
          <w:szCs w:val="24"/>
        </w:rPr>
      </w:pPr>
    </w:p>
    <w:p w14:paraId="7790B413" w14:textId="77777777" w:rsidR="00703912" w:rsidRPr="00466FB6" w:rsidRDefault="00703912">
      <w:pPr>
        <w:spacing w:line="240" w:lineRule="auto"/>
        <w:rPr>
          <w:rFonts w:ascii="Times New Roman" w:hAnsi="Times New Roman" w:cs="Times New Roman"/>
          <w:b/>
          <w:bCs/>
          <w:sz w:val="24"/>
          <w:szCs w:val="24"/>
        </w:rPr>
      </w:pPr>
      <w:r w:rsidRPr="00466FB6">
        <w:rPr>
          <w:rFonts w:ascii="Times New Roman" w:hAnsi="Times New Roman" w:cs="Times New Roman"/>
          <w:b/>
          <w:bCs/>
          <w:sz w:val="24"/>
          <w:szCs w:val="24"/>
        </w:rPr>
        <w:t>Developing Course and Program Learning Outcomes Assessment Timelines</w:t>
      </w:r>
    </w:p>
    <w:p w14:paraId="05593863" w14:textId="77777777" w:rsidR="00703912" w:rsidRPr="00466FB6" w:rsidRDefault="00703912">
      <w:pPr>
        <w:spacing w:line="240" w:lineRule="auto"/>
        <w:rPr>
          <w:rFonts w:ascii="Times New Roman" w:hAnsi="Times New Roman" w:cs="Times New Roman"/>
          <w:sz w:val="24"/>
          <w:szCs w:val="24"/>
        </w:rPr>
      </w:pPr>
    </w:p>
    <w:p w14:paraId="4AD4EEA1" w14:textId="3439C89B"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At the same time the program review document was being revised, the Program Learning Outcomes timeline form was developed for inclusion in the program review reporting form</w:t>
      </w:r>
      <w:r w:rsidR="005F0454">
        <w:rPr>
          <w:rFonts w:ascii="Times New Roman" w:hAnsi="Times New Roman" w:cs="Times New Roman"/>
          <w:sz w:val="24"/>
          <w:szCs w:val="24"/>
        </w:rPr>
        <w:t xml:space="preserve"> </w:t>
      </w:r>
      <w:r w:rsidR="005F0454">
        <w:rPr>
          <w:rFonts w:ascii="Times New Roman" w:hAnsi="Times New Roman" w:cs="Times New Roman"/>
          <w:sz w:val="24"/>
          <w:szCs w:val="24"/>
        </w:rPr>
        <w:br/>
      </w:r>
      <w:hyperlink r:id="rId51" w:history="1">
        <w:r w:rsidR="005F0454" w:rsidRPr="003C010D">
          <w:rPr>
            <w:rStyle w:val="Hyperlink"/>
            <w:rFonts w:ascii="Times New Roman" w:hAnsi="Times New Roman" w:cs="Times New Roman"/>
            <w:sz w:val="24"/>
            <w:szCs w:val="24"/>
          </w:rPr>
          <w:t>[Ref. 2-3]</w:t>
        </w:r>
      </w:hyperlink>
      <w:r w:rsidRPr="00466FB6">
        <w:rPr>
          <w:rFonts w:ascii="Times New Roman" w:hAnsi="Times New Roman" w:cs="Times New Roman"/>
          <w:sz w:val="24"/>
          <w:szCs w:val="24"/>
        </w:rPr>
        <w:t>, a parallel timeline form was developed for Student Learning Outcomes assessment timelines</w:t>
      </w:r>
      <w:r w:rsidR="007D6EAE" w:rsidRPr="00466FB6">
        <w:rPr>
          <w:rFonts w:ascii="Times New Roman" w:hAnsi="Times New Roman" w:cs="Times New Roman"/>
          <w:sz w:val="24"/>
          <w:szCs w:val="24"/>
        </w:rPr>
        <w:t xml:space="preserve"> </w:t>
      </w:r>
      <w:hyperlink r:id="rId52" w:history="1">
        <w:r w:rsidR="007D6EAE" w:rsidRPr="005F0454">
          <w:rPr>
            <w:rStyle w:val="Hyperlink"/>
            <w:rFonts w:ascii="Times New Roman" w:hAnsi="Times New Roman" w:cs="Times New Roman"/>
            <w:sz w:val="24"/>
            <w:szCs w:val="24"/>
          </w:rPr>
          <w:t>[Ref. 2-</w:t>
        </w:r>
        <w:r w:rsidR="005F0454" w:rsidRPr="005F0454">
          <w:rPr>
            <w:rStyle w:val="Hyperlink"/>
            <w:rFonts w:ascii="Times New Roman" w:hAnsi="Times New Roman" w:cs="Times New Roman"/>
            <w:sz w:val="24"/>
            <w:szCs w:val="24"/>
          </w:rPr>
          <w:t>4</w:t>
        </w:r>
        <w:r w:rsidR="007D6EAE" w:rsidRPr="005F0454">
          <w:rPr>
            <w:rStyle w:val="Hyperlink"/>
            <w:rFonts w:ascii="Times New Roman" w:hAnsi="Times New Roman" w:cs="Times New Roman"/>
            <w:sz w:val="24"/>
            <w:szCs w:val="24"/>
          </w:rPr>
          <w:t>]</w:t>
        </w:r>
      </w:hyperlink>
      <w:r w:rsidRPr="00466FB6">
        <w:rPr>
          <w:rFonts w:ascii="Times New Roman" w:hAnsi="Times New Roman" w:cs="Times New Roman"/>
          <w:sz w:val="24"/>
          <w:szCs w:val="24"/>
        </w:rPr>
        <w:t>.  This was done in order to assure that a</w:t>
      </w:r>
      <w:r w:rsidR="007F1F38" w:rsidRPr="00466FB6">
        <w:rPr>
          <w:rFonts w:ascii="Times New Roman" w:hAnsi="Times New Roman" w:cs="Times New Roman"/>
          <w:sz w:val="24"/>
          <w:szCs w:val="24"/>
        </w:rPr>
        <w:t xml:space="preserve">) course level </w:t>
      </w:r>
      <w:r w:rsidRPr="00466FB6">
        <w:rPr>
          <w:rFonts w:ascii="Times New Roman" w:hAnsi="Times New Roman" w:cs="Times New Roman"/>
          <w:sz w:val="24"/>
          <w:szCs w:val="24"/>
        </w:rPr>
        <w:t xml:space="preserve">student learning outcomes and assessment methods are established for all courses at the college and b) the assessment of student learning outcomes occurs regularly within a three-year cycle. </w:t>
      </w:r>
    </w:p>
    <w:p w14:paraId="65D366F6" w14:textId="77777777" w:rsidR="00703912" w:rsidRPr="00466FB6" w:rsidRDefault="00703912">
      <w:pPr>
        <w:spacing w:line="240" w:lineRule="auto"/>
        <w:rPr>
          <w:rFonts w:ascii="Times New Roman" w:hAnsi="Times New Roman" w:cs="Times New Roman"/>
          <w:sz w:val="24"/>
          <w:szCs w:val="24"/>
        </w:rPr>
      </w:pPr>
    </w:p>
    <w:p w14:paraId="7A21C85A" w14:textId="0C5E6FD6"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The Student Learning Outcomes timeline form includes space for reporting authors to include other forms of assessment data which may be used in tandem with SLO data</w:t>
      </w:r>
      <w:r w:rsidR="007D6EAE" w:rsidRPr="00466FB6">
        <w:rPr>
          <w:rFonts w:ascii="Times New Roman" w:hAnsi="Times New Roman" w:cs="Times New Roman"/>
          <w:sz w:val="24"/>
          <w:szCs w:val="24"/>
        </w:rPr>
        <w:t xml:space="preserve"> </w:t>
      </w:r>
      <w:hyperlink r:id="rId53" w:history="1">
        <w:r w:rsidR="007D6EAE" w:rsidRPr="003C010D">
          <w:rPr>
            <w:rStyle w:val="Hyperlink"/>
            <w:rFonts w:ascii="Times New Roman" w:hAnsi="Times New Roman" w:cs="Times New Roman"/>
            <w:sz w:val="24"/>
            <w:szCs w:val="24"/>
          </w:rPr>
          <w:t>[Ref. 2-</w:t>
        </w:r>
        <w:r w:rsidR="003C010D" w:rsidRPr="003C010D">
          <w:rPr>
            <w:rStyle w:val="Hyperlink"/>
            <w:rFonts w:ascii="Times New Roman" w:hAnsi="Times New Roman" w:cs="Times New Roman"/>
            <w:sz w:val="24"/>
            <w:szCs w:val="24"/>
          </w:rPr>
          <w:t>3</w:t>
        </w:r>
        <w:r w:rsidR="007D6EAE" w:rsidRPr="003C010D">
          <w:rPr>
            <w:rStyle w:val="Hyperlink"/>
            <w:rFonts w:ascii="Times New Roman" w:hAnsi="Times New Roman" w:cs="Times New Roman"/>
            <w:sz w:val="24"/>
            <w:szCs w:val="24"/>
          </w:rPr>
          <w:t>]</w:t>
        </w:r>
      </w:hyperlink>
      <w:r w:rsidRPr="00466FB6">
        <w:rPr>
          <w:rFonts w:ascii="Times New Roman" w:hAnsi="Times New Roman" w:cs="Times New Roman"/>
          <w:sz w:val="24"/>
          <w:szCs w:val="24"/>
        </w:rPr>
        <w:t>. This was done to prompt faculty to see our campus SLOAC efforts as part of a more holistic campus culture which supports the scholarship of teaching, learning, and assessment.  These Student Learning Outcomes timelines are not included as part of program review reporting forms but instead are included on division or, in the case of some multi-discipline divisions, departmental websites. As such, they are easily visible to faculty members, students, and others who may wish to learn more about a division’s student learning outcomes and assessment efforts.</w:t>
      </w:r>
    </w:p>
    <w:p w14:paraId="7D100E7E" w14:textId="77777777" w:rsidR="00703912" w:rsidRPr="00466FB6" w:rsidRDefault="00703912">
      <w:pPr>
        <w:spacing w:line="240" w:lineRule="auto"/>
        <w:rPr>
          <w:rFonts w:ascii="Times New Roman" w:hAnsi="Times New Roman" w:cs="Times New Roman"/>
          <w:sz w:val="24"/>
          <w:szCs w:val="24"/>
        </w:rPr>
      </w:pPr>
    </w:p>
    <w:p w14:paraId="6C08E3E5" w14:textId="6EF8AF84"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Program Review produced a draft document containing all of the instructional and student services program </w:t>
      </w:r>
      <w:r w:rsidR="007D6EAE" w:rsidRPr="00466FB6">
        <w:rPr>
          <w:rFonts w:ascii="Times New Roman" w:hAnsi="Times New Roman" w:cs="Times New Roman"/>
          <w:sz w:val="24"/>
          <w:szCs w:val="24"/>
        </w:rPr>
        <w:t xml:space="preserve">PLO </w:t>
      </w:r>
      <w:r w:rsidRPr="00466FB6">
        <w:rPr>
          <w:rFonts w:ascii="Times New Roman" w:hAnsi="Times New Roman" w:cs="Times New Roman"/>
          <w:sz w:val="24"/>
          <w:szCs w:val="24"/>
        </w:rPr>
        <w:t>timelines identified in the fall program review document. This will be shared with administrative service areas in spring 2012 to ensure that they will develop similar cycles by fall 2012.</w:t>
      </w:r>
    </w:p>
    <w:p w14:paraId="2C1BA63A"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3BC4D769" w14:textId="77777777" w:rsidR="00703912" w:rsidRPr="00466FB6" w:rsidRDefault="00703912">
      <w:pPr>
        <w:spacing w:line="240" w:lineRule="auto"/>
        <w:rPr>
          <w:rFonts w:ascii="Times New Roman" w:hAnsi="Times New Roman" w:cs="Times New Roman"/>
          <w:sz w:val="24"/>
          <w:szCs w:val="24"/>
        </w:rPr>
      </w:pPr>
    </w:p>
    <w:p w14:paraId="0988B6E8" w14:textId="72EB6936" w:rsidR="00703912" w:rsidRPr="00466FB6" w:rsidRDefault="00500D08">
      <w:pPr>
        <w:spacing w:line="240" w:lineRule="auto"/>
        <w:rPr>
          <w:rFonts w:ascii="Times New Roman" w:hAnsi="Times New Roman" w:cs="Times New Roman"/>
          <w:b/>
          <w:bCs/>
          <w:sz w:val="24"/>
          <w:szCs w:val="24"/>
        </w:rPr>
      </w:pPr>
      <w:r>
        <w:rPr>
          <w:rFonts w:ascii="Times New Roman" w:hAnsi="Times New Roman" w:cs="Times New Roman"/>
          <w:b/>
          <w:bCs/>
          <w:sz w:val="24"/>
          <w:szCs w:val="24"/>
        </w:rPr>
        <w:br/>
      </w:r>
      <w:r>
        <w:rPr>
          <w:rFonts w:ascii="Times New Roman" w:hAnsi="Times New Roman" w:cs="Times New Roman"/>
          <w:b/>
          <w:bCs/>
          <w:sz w:val="24"/>
          <w:szCs w:val="24"/>
        </w:rPr>
        <w:br/>
      </w:r>
      <w:r>
        <w:rPr>
          <w:rFonts w:ascii="Times New Roman" w:hAnsi="Times New Roman" w:cs="Times New Roman"/>
          <w:b/>
          <w:bCs/>
          <w:sz w:val="24"/>
          <w:szCs w:val="24"/>
        </w:rPr>
        <w:br/>
      </w:r>
      <w:r>
        <w:rPr>
          <w:rFonts w:ascii="Times New Roman" w:hAnsi="Times New Roman" w:cs="Times New Roman"/>
          <w:b/>
          <w:bCs/>
          <w:sz w:val="24"/>
          <w:szCs w:val="24"/>
        </w:rPr>
        <w:br/>
      </w:r>
      <w:r>
        <w:rPr>
          <w:rFonts w:ascii="Times New Roman" w:hAnsi="Times New Roman" w:cs="Times New Roman"/>
          <w:b/>
          <w:bCs/>
          <w:sz w:val="24"/>
          <w:szCs w:val="24"/>
        </w:rPr>
        <w:lastRenderedPageBreak/>
        <w:br/>
      </w:r>
      <w:r w:rsidR="00703912" w:rsidRPr="00466FB6">
        <w:rPr>
          <w:rFonts w:ascii="Times New Roman" w:hAnsi="Times New Roman" w:cs="Times New Roman"/>
          <w:b/>
          <w:bCs/>
          <w:sz w:val="24"/>
          <w:szCs w:val="24"/>
        </w:rPr>
        <w:t xml:space="preserve">Institutionalizing SLOACs into the Curriculum Development and Revision Process </w:t>
      </w:r>
    </w:p>
    <w:p w14:paraId="5CDD9B00" w14:textId="77777777" w:rsidR="00703912" w:rsidRPr="00466FB6" w:rsidRDefault="00703912">
      <w:pPr>
        <w:spacing w:line="240" w:lineRule="auto"/>
        <w:rPr>
          <w:rFonts w:ascii="Times New Roman" w:hAnsi="Times New Roman" w:cs="Times New Roman"/>
          <w:sz w:val="24"/>
          <w:szCs w:val="24"/>
        </w:rPr>
      </w:pPr>
    </w:p>
    <w:p w14:paraId="3C903C19" w14:textId="19042CAA"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The institutionalization of SLOACs into the curriculum process was identified as an action item in summer 2011. This action item was addressed when the college designed its process for quality assurance in learning outcomes assessment. See the section “Ensuring Quality in Outcomes Assessment” on page 17 of this Fol</w:t>
      </w:r>
      <w:r w:rsidR="007F1F38" w:rsidRPr="00466FB6">
        <w:rPr>
          <w:rFonts w:ascii="Times New Roman" w:hAnsi="Times New Roman" w:cs="Times New Roman"/>
          <w:sz w:val="24"/>
          <w:szCs w:val="24"/>
        </w:rPr>
        <w:t>l</w:t>
      </w:r>
      <w:r w:rsidRPr="00466FB6">
        <w:rPr>
          <w:rFonts w:ascii="Times New Roman" w:hAnsi="Times New Roman" w:cs="Times New Roman"/>
          <w:sz w:val="24"/>
          <w:szCs w:val="24"/>
        </w:rPr>
        <w:t>ow-Up Report.</w:t>
      </w:r>
    </w:p>
    <w:p w14:paraId="045E508B" w14:textId="77777777" w:rsidR="00703912" w:rsidRPr="00466FB6" w:rsidRDefault="00703912">
      <w:pPr>
        <w:spacing w:line="240" w:lineRule="auto"/>
        <w:rPr>
          <w:rFonts w:ascii="Times New Roman" w:hAnsi="Times New Roman" w:cs="Times New Roman"/>
          <w:sz w:val="24"/>
          <w:szCs w:val="24"/>
        </w:rPr>
      </w:pPr>
    </w:p>
    <w:p w14:paraId="3144A696" w14:textId="77777777" w:rsidR="00703912" w:rsidRPr="00466FB6" w:rsidRDefault="00703912">
      <w:pPr>
        <w:spacing w:line="240" w:lineRule="auto"/>
        <w:rPr>
          <w:rFonts w:ascii="Times New Roman" w:hAnsi="Times New Roman" w:cs="Times New Roman"/>
          <w:b/>
          <w:bCs/>
          <w:sz w:val="24"/>
          <w:szCs w:val="24"/>
        </w:rPr>
      </w:pPr>
    </w:p>
    <w:p w14:paraId="31B783E9" w14:textId="77777777" w:rsidR="00703912" w:rsidRPr="00466FB6" w:rsidRDefault="00703912">
      <w:pPr>
        <w:spacing w:line="240" w:lineRule="auto"/>
        <w:rPr>
          <w:rFonts w:ascii="Times New Roman" w:hAnsi="Times New Roman" w:cs="Times New Roman"/>
          <w:b/>
          <w:bCs/>
          <w:sz w:val="24"/>
          <w:szCs w:val="24"/>
        </w:rPr>
      </w:pPr>
      <w:r w:rsidRPr="00466FB6">
        <w:rPr>
          <w:rFonts w:ascii="Times New Roman" w:hAnsi="Times New Roman" w:cs="Times New Roman"/>
          <w:b/>
          <w:bCs/>
          <w:sz w:val="24"/>
          <w:szCs w:val="24"/>
        </w:rPr>
        <w:t>Assessing Two Institutional Learning Outcomes in 2011-2012</w:t>
      </w:r>
    </w:p>
    <w:p w14:paraId="684C5D0E" w14:textId="77777777" w:rsidR="00703912" w:rsidRPr="00466FB6" w:rsidRDefault="00703912">
      <w:pPr>
        <w:spacing w:line="240" w:lineRule="auto"/>
        <w:rPr>
          <w:rFonts w:ascii="Times New Roman" w:hAnsi="Times New Roman" w:cs="Times New Roman"/>
          <w:sz w:val="24"/>
          <w:szCs w:val="24"/>
        </w:rPr>
      </w:pPr>
    </w:p>
    <w:p w14:paraId="549AD300" w14:textId="7D5C1FED"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The college strategically adopted a</w:t>
      </w:r>
      <w:r w:rsidR="007F1F38" w:rsidRPr="00466FB6">
        <w:rPr>
          <w:rFonts w:ascii="Times New Roman" w:hAnsi="Times New Roman" w:cs="Times New Roman"/>
          <w:sz w:val="24"/>
          <w:szCs w:val="24"/>
        </w:rPr>
        <w:t xml:space="preserve"> </w:t>
      </w:r>
      <w:r w:rsidRPr="00466FB6">
        <w:rPr>
          <w:rFonts w:ascii="Times New Roman" w:hAnsi="Times New Roman" w:cs="Times New Roman"/>
          <w:sz w:val="24"/>
          <w:szCs w:val="24"/>
        </w:rPr>
        <w:t>faculty-driven rather than a</w:t>
      </w:r>
      <w:r w:rsidR="007F1F38" w:rsidRPr="00466FB6">
        <w:rPr>
          <w:rFonts w:ascii="Times New Roman" w:hAnsi="Times New Roman" w:cs="Times New Roman"/>
          <w:sz w:val="24"/>
          <w:szCs w:val="24"/>
        </w:rPr>
        <w:t xml:space="preserve">n </w:t>
      </w:r>
      <w:r w:rsidRPr="00466FB6">
        <w:rPr>
          <w:rFonts w:ascii="Times New Roman" w:hAnsi="Times New Roman" w:cs="Times New Roman"/>
          <w:sz w:val="24"/>
          <w:szCs w:val="24"/>
        </w:rPr>
        <w:t>administration-driven approach to ILO assessment. The initial determination of the specific ILOs to be assessed was driven by results of a faculty survey and faculty dialogue and discussion on campus. These discussions continued with the IPCC, the results of the faculty survey were featured in an article in the monthly employee newsletter, the Chaparral, and a faculty member additionally published an article on the topic. In response to trends, discussions, and research taking place on campus, a decision has been made to target the specific ILOs of Communication and Personal Responsibility</w:t>
      </w:r>
      <w:r w:rsidRPr="00466FB6">
        <w:rPr>
          <w:rFonts w:ascii="Times New Roman" w:hAnsi="Times New Roman" w:cs="Times New Roman"/>
          <w:b/>
          <w:bCs/>
          <w:sz w:val="24"/>
          <w:szCs w:val="24"/>
        </w:rPr>
        <w:t xml:space="preserve"> </w:t>
      </w:r>
      <w:r w:rsidRPr="00466FB6">
        <w:rPr>
          <w:rFonts w:ascii="Times New Roman" w:hAnsi="Times New Roman" w:cs="Times New Roman"/>
          <w:sz w:val="24"/>
          <w:szCs w:val="24"/>
        </w:rPr>
        <w:t>for assessment</w:t>
      </w:r>
      <w:r w:rsidRPr="00466FB6">
        <w:rPr>
          <w:rFonts w:ascii="Times New Roman" w:hAnsi="Times New Roman" w:cs="Times New Roman"/>
          <w:b/>
          <w:bCs/>
          <w:sz w:val="24"/>
          <w:szCs w:val="24"/>
        </w:rPr>
        <w:t xml:space="preserve"> </w:t>
      </w:r>
      <w:r w:rsidRPr="00466FB6">
        <w:rPr>
          <w:rFonts w:ascii="Times New Roman" w:hAnsi="Times New Roman" w:cs="Times New Roman"/>
          <w:sz w:val="24"/>
          <w:szCs w:val="24"/>
        </w:rPr>
        <w:t>in 2011-2012</w:t>
      </w:r>
      <w:r w:rsidR="00072CF6">
        <w:rPr>
          <w:rFonts w:ascii="Times New Roman" w:hAnsi="Times New Roman" w:cs="Times New Roman"/>
          <w:sz w:val="24"/>
          <w:szCs w:val="24"/>
        </w:rPr>
        <w:t xml:space="preserve"> </w:t>
      </w:r>
      <w:hyperlink r:id="rId54" w:history="1">
        <w:r w:rsidR="00072CF6" w:rsidRPr="00072CF6">
          <w:rPr>
            <w:rStyle w:val="Hyperlink"/>
            <w:rFonts w:ascii="Times New Roman" w:hAnsi="Times New Roman" w:cs="Times New Roman"/>
            <w:sz w:val="24"/>
            <w:szCs w:val="24"/>
          </w:rPr>
          <w:t>[</w:t>
        </w:r>
        <w:r w:rsidR="00872F12" w:rsidRPr="00072CF6">
          <w:rPr>
            <w:rStyle w:val="Hyperlink"/>
            <w:rFonts w:ascii="Times New Roman" w:hAnsi="Times New Roman" w:cs="Times New Roman"/>
            <w:sz w:val="24"/>
            <w:szCs w:val="24"/>
          </w:rPr>
          <w:t>Ref. 2-7</w:t>
        </w:r>
        <w:r w:rsidR="00072CF6" w:rsidRPr="00072CF6">
          <w:rPr>
            <w:rStyle w:val="Hyperlink"/>
            <w:rFonts w:ascii="Times New Roman" w:hAnsi="Times New Roman" w:cs="Times New Roman"/>
            <w:sz w:val="24"/>
            <w:szCs w:val="24"/>
          </w:rPr>
          <w:t>]</w:t>
        </w:r>
      </w:hyperlink>
      <w:r w:rsidR="00072CF6" w:rsidRPr="00072CF6">
        <w:rPr>
          <w:rFonts w:ascii="Times New Roman" w:hAnsi="Times New Roman" w:cs="Times New Roman"/>
          <w:color w:val="auto"/>
          <w:sz w:val="24"/>
          <w:szCs w:val="24"/>
        </w:rPr>
        <w:t>.</w:t>
      </w:r>
    </w:p>
    <w:p w14:paraId="529D9CF0" w14:textId="77777777" w:rsidR="00703912" w:rsidRPr="00466FB6" w:rsidRDefault="00703912">
      <w:pPr>
        <w:spacing w:line="240" w:lineRule="auto"/>
        <w:rPr>
          <w:rFonts w:ascii="Times New Roman" w:hAnsi="Times New Roman" w:cs="Times New Roman"/>
          <w:sz w:val="24"/>
          <w:szCs w:val="24"/>
        </w:rPr>
      </w:pPr>
    </w:p>
    <w:p w14:paraId="039A7949" w14:textId="77777777" w:rsidR="00703912" w:rsidRPr="00466FB6" w:rsidRDefault="00703912">
      <w:pPr>
        <w:spacing w:line="240" w:lineRule="auto"/>
        <w:rPr>
          <w:rFonts w:ascii="Times New Roman" w:hAnsi="Times New Roman" w:cs="Times New Roman"/>
          <w:b/>
          <w:bCs/>
          <w:sz w:val="24"/>
          <w:szCs w:val="24"/>
        </w:rPr>
      </w:pPr>
    </w:p>
    <w:p w14:paraId="582B8DAE" w14:textId="61DC696A" w:rsidR="00703912" w:rsidRPr="00466FB6" w:rsidRDefault="00703912">
      <w:pPr>
        <w:spacing w:line="240" w:lineRule="auto"/>
        <w:rPr>
          <w:rFonts w:ascii="Times New Roman" w:hAnsi="Times New Roman" w:cs="Times New Roman"/>
          <w:b/>
          <w:bCs/>
          <w:sz w:val="24"/>
          <w:szCs w:val="24"/>
        </w:rPr>
      </w:pPr>
      <w:r w:rsidRPr="00466FB6">
        <w:rPr>
          <w:rFonts w:ascii="Times New Roman" w:hAnsi="Times New Roman" w:cs="Times New Roman"/>
          <w:b/>
          <w:bCs/>
          <w:sz w:val="24"/>
          <w:szCs w:val="24"/>
        </w:rPr>
        <w:t xml:space="preserve">Continuing Work -- Activities Planned for </w:t>
      </w:r>
      <w:r w:rsidR="003C010D">
        <w:rPr>
          <w:rFonts w:ascii="Times New Roman" w:hAnsi="Times New Roman" w:cs="Times New Roman"/>
          <w:b/>
          <w:bCs/>
          <w:sz w:val="24"/>
          <w:szCs w:val="24"/>
        </w:rPr>
        <w:t>S</w:t>
      </w:r>
      <w:r w:rsidR="00F25B67" w:rsidRPr="00466FB6">
        <w:rPr>
          <w:rFonts w:ascii="Times New Roman" w:hAnsi="Times New Roman" w:cs="Times New Roman"/>
          <w:b/>
          <w:bCs/>
          <w:sz w:val="24"/>
          <w:szCs w:val="24"/>
        </w:rPr>
        <w:t>pring</w:t>
      </w:r>
      <w:r w:rsidRPr="00466FB6">
        <w:rPr>
          <w:rFonts w:ascii="Times New Roman" w:hAnsi="Times New Roman" w:cs="Times New Roman"/>
          <w:b/>
          <w:bCs/>
          <w:sz w:val="24"/>
          <w:szCs w:val="24"/>
        </w:rPr>
        <w:t xml:space="preserve"> 2012</w:t>
      </w:r>
    </w:p>
    <w:p w14:paraId="19E733D7" w14:textId="77777777" w:rsidR="00703912" w:rsidRPr="00466FB6" w:rsidRDefault="00703912">
      <w:pPr>
        <w:spacing w:line="240" w:lineRule="auto"/>
        <w:rPr>
          <w:rFonts w:ascii="Times New Roman" w:hAnsi="Times New Roman" w:cs="Times New Roman"/>
          <w:sz w:val="24"/>
          <w:szCs w:val="24"/>
        </w:rPr>
      </w:pPr>
    </w:p>
    <w:p w14:paraId="55BC7A99" w14:textId="1160D385"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As evidenced above</w:t>
      </w:r>
      <w:r w:rsidR="007F1F38" w:rsidRPr="00466FB6">
        <w:rPr>
          <w:rFonts w:ascii="Times New Roman" w:hAnsi="Times New Roman" w:cs="Times New Roman"/>
          <w:sz w:val="24"/>
          <w:szCs w:val="24"/>
        </w:rPr>
        <w:t xml:space="preserve">, the college has accelerated its progress towards developing and implementing learning outcomes and assessment measures. Our strategic </w:t>
      </w:r>
      <w:r w:rsidRPr="00466FB6">
        <w:rPr>
          <w:rFonts w:ascii="Times New Roman" w:hAnsi="Times New Roman" w:cs="Times New Roman"/>
          <w:sz w:val="24"/>
          <w:szCs w:val="24"/>
        </w:rPr>
        <w:t>focus during summer 2011 and fall 2011 was on the institutionalization of assessment at the course, program, and institutional levels. In subsequent semesters, we will build on what we have done to continue gathering data and implementing the continuous improvement cycle based on outcomes. The groundwork laid through the establishment of course and program assessment timelines for programs and courses at the college creates a framework through which faculty, divisions, and service areas can act on results to make decisions to best support student learning.</w:t>
      </w:r>
    </w:p>
    <w:p w14:paraId="3AB821F7" w14:textId="77777777" w:rsidR="00703912" w:rsidRPr="00466FB6" w:rsidRDefault="00703912">
      <w:pPr>
        <w:spacing w:line="240" w:lineRule="auto"/>
        <w:rPr>
          <w:rFonts w:ascii="Times New Roman" w:hAnsi="Times New Roman" w:cs="Times New Roman"/>
          <w:sz w:val="24"/>
          <w:szCs w:val="24"/>
        </w:rPr>
      </w:pPr>
    </w:p>
    <w:p w14:paraId="44FBC72A"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Now that the college has made such significant progress in establishing these timelines, it is much more feasible to strengthen a campus culture in which decision making is informed by evidence from SLOAC efforts. To enhance this, during the winter of 2012, the SLO committee will plan events for spring 2012 which put the spotlight on divisions and departments who are already achieving this linkage between data and decision making.</w:t>
      </w:r>
    </w:p>
    <w:p w14:paraId="0A146636" w14:textId="77777777"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p>
    <w:p w14:paraId="5D689952" w14:textId="5B65A0E1"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Workshops and events will be offered to suggest means by which constituent groups can interpret and use data in decision making. To assist in these efforts, the SLO committee chair has written a handbook </w:t>
      </w:r>
      <w:r w:rsidR="00A9697D">
        <w:rPr>
          <w:rFonts w:ascii="Times New Roman" w:hAnsi="Times New Roman" w:cs="Times New Roman"/>
          <w:sz w:val="24"/>
          <w:szCs w:val="24"/>
        </w:rPr>
        <w:t xml:space="preserve">titled GCC’s Student Assessment Manual: Self-Design for the College Instructional Course or Service </w:t>
      </w:r>
      <w:hyperlink r:id="rId55" w:history="1">
        <w:r w:rsidR="00A9697D" w:rsidRPr="00726F56">
          <w:rPr>
            <w:rStyle w:val="Hyperlink"/>
            <w:rFonts w:ascii="Times New Roman" w:hAnsi="Times New Roman" w:cs="Times New Roman"/>
            <w:sz w:val="24"/>
            <w:szCs w:val="24"/>
          </w:rPr>
          <w:t>[Ref. 2-</w:t>
        </w:r>
        <w:r w:rsidR="00DC0E0A" w:rsidRPr="00726F56">
          <w:rPr>
            <w:rStyle w:val="Hyperlink"/>
            <w:rFonts w:ascii="Times New Roman" w:hAnsi="Times New Roman" w:cs="Times New Roman"/>
            <w:sz w:val="24"/>
            <w:szCs w:val="24"/>
          </w:rPr>
          <w:t>15</w:t>
        </w:r>
        <w:r w:rsidR="00A9697D" w:rsidRPr="00726F56">
          <w:rPr>
            <w:rStyle w:val="Hyperlink"/>
            <w:rFonts w:ascii="Times New Roman" w:hAnsi="Times New Roman" w:cs="Times New Roman"/>
            <w:sz w:val="24"/>
            <w:szCs w:val="24"/>
          </w:rPr>
          <w:t>]</w:t>
        </w:r>
      </w:hyperlink>
      <w:r w:rsidR="00A9697D" w:rsidRPr="00726F56">
        <w:rPr>
          <w:rFonts w:ascii="Times New Roman" w:hAnsi="Times New Roman" w:cs="Times New Roman"/>
          <w:color w:val="auto"/>
          <w:sz w:val="24"/>
          <w:szCs w:val="24"/>
        </w:rPr>
        <w:t xml:space="preserve"> </w:t>
      </w:r>
      <w:r w:rsidRPr="00466FB6">
        <w:rPr>
          <w:rFonts w:ascii="Times New Roman" w:hAnsi="Times New Roman" w:cs="Times New Roman"/>
          <w:sz w:val="24"/>
          <w:szCs w:val="24"/>
        </w:rPr>
        <w:t xml:space="preserve">for faculty, staff, and administrators which </w:t>
      </w:r>
      <w:proofErr w:type="gramStart"/>
      <w:r w:rsidRPr="00466FB6">
        <w:rPr>
          <w:rFonts w:ascii="Times New Roman" w:hAnsi="Times New Roman" w:cs="Times New Roman"/>
          <w:sz w:val="24"/>
          <w:szCs w:val="24"/>
        </w:rPr>
        <w:t>includes</w:t>
      </w:r>
      <w:proofErr w:type="gramEnd"/>
      <w:r w:rsidRPr="00466FB6">
        <w:rPr>
          <w:rFonts w:ascii="Times New Roman" w:hAnsi="Times New Roman" w:cs="Times New Roman"/>
          <w:sz w:val="24"/>
          <w:szCs w:val="24"/>
        </w:rPr>
        <w:t xml:space="preserve"> many examples of ways to link data to decision making. The SLO Handbook was presented to SLO committee members, to Staff Development workshops on campus in 2010, and at the </w:t>
      </w:r>
      <w:r w:rsidR="00500D08">
        <w:rPr>
          <w:rFonts w:ascii="Times New Roman" w:hAnsi="Times New Roman" w:cs="Times New Roman"/>
          <w:sz w:val="24"/>
          <w:szCs w:val="24"/>
        </w:rPr>
        <w:br/>
      </w:r>
      <w:r w:rsidR="00500D08">
        <w:rPr>
          <w:rFonts w:ascii="Times New Roman" w:hAnsi="Times New Roman" w:cs="Times New Roman"/>
          <w:sz w:val="24"/>
          <w:szCs w:val="24"/>
        </w:rPr>
        <w:br/>
      </w:r>
      <w:r w:rsidRPr="00466FB6">
        <w:rPr>
          <w:rFonts w:ascii="Times New Roman" w:hAnsi="Times New Roman" w:cs="Times New Roman"/>
          <w:sz w:val="24"/>
          <w:szCs w:val="24"/>
        </w:rPr>
        <w:lastRenderedPageBreak/>
        <w:t xml:space="preserve">Strengthening Student Success conference in fall 2010. The handbook </w:t>
      </w:r>
      <w:r w:rsidR="002A7421" w:rsidRPr="00466FB6">
        <w:rPr>
          <w:rFonts w:ascii="Times New Roman" w:hAnsi="Times New Roman" w:cs="Times New Roman"/>
          <w:sz w:val="24"/>
          <w:szCs w:val="24"/>
        </w:rPr>
        <w:t xml:space="preserve">was </w:t>
      </w:r>
      <w:r w:rsidRPr="00466FB6">
        <w:rPr>
          <w:rFonts w:ascii="Times New Roman" w:hAnsi="Times New Roman" w:cs="Times New Roman"/>
          <w:sz w:val="24"/>
          <w:szCs w:val="24"/>
        </w:rPr>
        <w:t>presented to the general faculty in fall 2011.  The positive reception of the handbook suggests the means by which it can continue to inform an institutional climate of evidence-based decision making.</w:t>
      </w:r>
    </w:p>
    <w:p w14:paraId="69DD987F" w14:textId="27FC7AA9" w:rsidR="00703912" w:rsidRPr="00466FB6" w:rsidRDefault="00500D08">
      <w:pPr>
        <w:spacing w:line="240" w:lineRule="auto"/>
        <w:rPr>
          <w:rFonts w:ascii="Times New Roman" w:hAnsi="Times New Roman" w:cs="Times New Roman"/>
          <w:sz w:val="24"/>
          <w:szCs w:val="24"/>
        </w:rPr>
      </w:pPr>
      <w:r>
        <w:rPr>
          <w:rFonts w:ascii="Times New Roman" w:hAnsi="Times New Roman" w:cs="Times New Roman"/>
          <w:sz w:val="24"/>
          <w:szCs w:val="24"/>
        </w:rPr>
        <w:br/>
      </w:r>
      <w:r w:rsidR="00703912" w:rsidRPr="00466FB6">
        <w:rPr>
          <w:rFonts w:ascii="Times New Roman" w:hAnsi="Times New Roman" w:cs="Times New Roman"/>
          <w:sz w:val="24"/>
          <w:szCs w:val="24"/>
        </w:rPr>
        <w:t xml:space="preserve">The following activities are </w:t>
      </w:r>
      <w:r w:rsidR="00CA2C05">
        <w:rPr>
          <w:rFonts w:ascii="Times New Roman" w:hAnsi="Times New Roman" w:cs="Times New Roman"/>
          <w:sz w:val="24"/>
          <w:szCs w:val="24"/>
        </w:rPr>
        <w:t xml:space="preserve">occurring in </w:t>
      </w:r>
      <w:r w:rsidR="00703912" w:rsidRPr="00466FB6">
        <w:rPr>
          <w:rFonts w:ascii="Times New Roman" w:hAnsi="Times New Roman" w:cs="Times New Roman"/>
          <w:sz w:val="24"/>
          <w:szCs w:val="24"/>
        </w:rPr>
        <w:t>spring 2012:</w:t>
      </w:r>
    </w:p>
    <w:p w14:paraId="7530364C" w14:textId="77777777" w:rsidR="00703912" w:rsidRPr="00466FB6" w:rsidRDefault="00703912">
      <w:pPr>
        <w:spacing w:line="240" w:lineRule="auto"/>
        <w:rPr>
          <w:rFonts w:ascii="Times New Roman" w:hAnsi="Times New Roman" w:cs="Times New Roman"/>
          <w:sz w:val="24"/>
          <w:szCs w:val="24"/>
        </w:rPr>
      </w:pPr>
    </w:p>
    <w:p w14:paraId="559FEC9B" w14:textId="2FBE7D4B" w:rsidR="00703912" w:rsidRPr="00466FB6" w:rsidRDefault="00703912" w:rsidP="00466FB6">
      <w:pPr>
        <w:pStyle w:val="ListParagraph"/>
        <w:numPr>
          <w:ilvl w:val="0"/>
          <w:numId w:val="18"/>
        </w:numPr>
        <w:spacing w:line="240" w:lineRule="auto"/>
        <w:rPr>
          <w:rFonts w:ascii="Times New Roman" w:hAnsi="Times New Roman" w:cs="Times New Roman"/>
          <w:sz w:val="24"/>
          <w:szCs w:val="24"/>
        </w:rPr>
      </w:pPr>
      <w:r w:rsidRPr="00466FB6">
        <w:rPr>
          <w:rFonts w:ascii="Times New Roman" w:hAnsi="Times New Roman" w:cs="Times New Roman"/>
          <w:sz w:val="24"/>
          <w:szCs w:val="24"/>
        </w:rPr>
        <w:t>Using the information from completed program learning outcomes timelines, include all program learning outcomes in either the online or print and online version of the 2012-2013 catalog</w:t>
      </w:r>
    </w:p>
    <w:p w14:paraId="7344DED5" w14:textId="5DC26E68" w:rsidR="00703912" w:rsidRPr="00466FB6" w:rsidRDefault="00703912" w:rsidP="00466FB6">
      <w:pPr>
        <w:pStyle w:val="ListParagraph"/>
        <w:numPr>
          <w:ilvl w:val="0"/>
          <w:numId w:val="18"/>
        </w:numPr>
        <w:spacing w:line="240" w:lineRule="auto"/>
        <w:rPr>
          <w:rFonts w:ascii="Times New Roman" w:hAnsi="Times New Roman" w:cs="Times New Roman"/>
          <w:sz w:val="24"/>
          <w:szCs w:val="24"/>
        </w:rPr>
      </w:pPr>
      <w:r w:rsidRPr="00466FB6">
        <w:rPr>
          <w:rFonts w:ascii="Times New Roman" w:hAnsi="Times New Roman" w:cs="Times New Roman"/>
          <w:sz w:val="24"/>
          <w:szCs w:val="24"/>
        </w:rPr>
        <w:t>Include Institutional Student Learning outcomes in either the online or print and online version of the 2012-2013 catalog</w:t>
      </w:r>
    </w:p>
    <w:p w14:paraId="34257A21" w14:textId="2D884199" w:rsidR="00703912" w:rsidRPr="00466FB6" w:rsidRDefault="00703912" w:rsidP="00466FB6">
      <w:pPr>
        <w:pStyle w:val="ListParagraph"/>
        <w:numPr>
          <w:ilvl w:val="0"/>
          <w:numId w:val="18"/>
        </w:numPr>
        <w:spacing w:line="240" w:lineRule="auto"/>
        <w:rPr>
          <w:rFonts w:ascii="Times New Roman" w:hAnsi="Times New Roman" w:cs="Times New Roman"/>
          <w:sz w:val="24"/>
          <w:szCs w:val="24"/>
        </w:rPr>
      </w:pPr>
      <w:r w:rsidRPr="00466FB6">
        <w:rPr>
          <w:rFonts w:ascii="Times New Roman" w:hAnsi="Times New Roman" w:cs="Times New Roman"/>
          <w:sz w:val="24"/>
          <w:szCs w:val="24"/>
        </w:rPr>
        <w:t>Use course and program learning outcomes timeline templates to develop similar templates to be used for administrative programs and student services areas for which these templates are not already in use</w:t>
      </w:r>
    </w:p>
    <w:p w14:paraId="1CCB1B6F" w14:textId="22E18F8A" w:rsidR="00703912" w:rsidRPr="00466FB6" w:rsidRDefault="00703912" w:rsidP="00466FB6">
      <w:pPr>
        <w:pStyle w:val="ListParagraph"/>
        <w:numPr>
          <w:ilvl w:val="0"/>
          <w:numId w:val="18"/>
        </w:numPr>
        <w:spacing w:line="240" w:lineRule="auto"/>
        <w:rPr>
          <w:rFonts w:ascii="Times New Roman" w:hAnsi="Times New Roman" w:cs="Times New Roman"/>
          <w:sz w:val="24"/>
          <w:szCs w:val="24"/>
        </w:rPr>
      </w:pPr>
      <w:r w:rsidRPr="00466FB6">
        <w:rPr>
          <w:rFonts w:ascii="Times New Roman" w:hAnsi="Times New Roman" w:cs="Times New Roman"/>
          <w:sz w:val="24"/>
          <w:szCs w:val="24"/>
        </w:rPr>
        <w:t>In order to foster increased campuswide awareness and understanding of the college’s integrated planning and decision-making processes with respect to SLOs, continue to share relevant assessment information with campus stakeholders. As part of this process, move the SLO Handbook through the governance process for approval</w:t>
      </w:r>
    </w:p>
    <w:p w14:paraId="113DABB3" w14:textId="77777777" w:rsidR="00466FB6" w:rsidRDefault="00466FB6">
      <w:pPr>
        <w:spacing w:line="240" w:lineRule="auto"/>
        <w:rPr>
          <w:sz w:val="20"/>
          <w:szCs w:val="20"/>
        </w:rPr>
      </w:pPr>
    </w:p>
    <w:p w14:paraId="020BD092" w14:textId="63D40F6F" w:rsidR="00466FB6" w:rsidRPr="00466FB6" w:rsidRDefault="00466FB6">
      <w:pPr>
        <w:spacing w:line="240" w:lineRule="auto"/>
        <w:rPr>
          <w:rFonts w:ascii="Times New Roman" w:hAnsi="Times New Roman" w:cs="Times New Roman"/>
          <w:sz w:val="24"/>
          <w:szCs w:val="24"/>
        </w:rPr>
      </w:pPr>
      <w:r w:rsidRPr="00466FB6">
        <w:rPr>
          <w:rFonts w:ascii="Times New Roman" w:hAnsi="Times New Roman" w:cs="Times New Roman"/>
          <w:sz w:val="24"/>
          <w:szCs w:val="24"/>
        </w:rPr>
        <w:t>Momentum was also created through the college’s involvement in the WASC Assessment Leadership Academy.  Going forward, it is hoped that this will positively impact Glendale College’s assessment efforts.</w:t>
      </w:r>
    </w:p>
    <w:p w14:paraId="36E823D4" w14:textId="47853C13" w:rsidR="00703912" w:rsidRPr="00466FB6" w:rsidRDefault="00703912">
      <w:pPr>
        <w:spacing w:line="240" w:lineRule="auto"/>
        <w:rPr>
          <w:rFonts w:ascii="Times New Roman" w:hAnsi="Times New Roman" w:cs="Times New Roman"/>
          <w:sz w:val="24"/>
          <w:szCs w:val="24"/>
        </w:rPr>
      </w:pPr>
      <w:r w:rsidRPr="00466FB6">
        <w:rPr>
          <w:rFonts w:ascii="Times New Roman" w:hAnsi="Times New Roman" w:cs="Times New Roman"/>
          <w:sz w:val="24"/>
          <w:szCs w:val="24"/>
        </w:rPr>
        <w:t xml:space="preserve"> </w:t>
      </w:r>
      <w:r w:rsidR="00466FB6" w:rsidRPr="00466FB6">
        <w:rPr>
          <w:rFonts w:ascii="Times New Roman" w:hAnsi="Times New Roman" w:cs="Times New Roman"/>
          <w:sz w:val="24"/>
          <w:szCs w:val="24"/>
        </w:rPr>
        <w:br/>
        <w:t>In fall 2011 the faculty SLO coordinator and the Associate Dean of Institutional Effectiveness, Planning and Grants/Accreditation Liaison Officer from Mt. San Jacinto College visited Glendale College.  The purpose of this visit was to gather information and ideas regarding the college’s assessment efforts, program review processes, and teaching and learning activities.  The information gathered was then used in the Mt. San Jacinto College participants’ final WASC ALA report. Building on this information exchange, additional efforts have begun to continue the development of a collaboration and feedback loop among all community college participants in the WASC ALA. Most notably, plans are in place for the collaborative development of resources and guidance for stakeholders to close the loop in learning outcomes assessment reporting within the context of program review.</w:t>
      </w:r>
      <w:r w:rsidR="00466FB6" w:rsidRPr="00466FB6">
        <w:rPr>
          <w:rFonts w:ascii="Times New Roman" w:hAnsi="Times New Roman" w:cs="Times New Roman"/>
          <w:sz w:val="24"/>
          <w:szCs w:val="24"/>
        </w:rPr>
        <w:br/>
      </w:r>
    </w:p>
    <w:p w14:paraId="23E809B4" w14:textId="33C8486E" w:rsidR="00466FB6" w:rsidRPr="00466FB6" w:rsidRDefault="00466FB6" w:rsidP="003C010D">
      <w:pPr>
        <w:spacing w:line="240" w:lineRule="auto"/>
        <w:rPr>
          <w:rFonts w:ascii="Times New Roman" w:hAnsi="Times New Roman" w:cs="Times New Roman"/>
          <w:sz w:val="24"/>
          <w:szCs w:val="24"/>
        </w:rPr>
      </w:pPr>
      <w:r w:rsidRPr="00466FB6">
        <w:rPr>
          <w:rFonts w:ascii="Times New Roman" w:hAnsi="Times New Roman" w:cs="Times New Roman"/>
          <w:sz w:val="24"/>
          <w:szCs w:val="24"/>
        </w:rPr>
        <w:t>Community college participants in the WASC ALA also saw common needs among their colleges’ stakeholders.  All participating colleges were engaged in the assessment of student learning.  However, there were patterns of roadblocks to closing the loop.  In particular, needs were identified in the following areas:</w:t>
      </w:r>
      <w:r w:rsidR="003C010D">
        <w:rPr>
          <w:rFonts w:ascii="Times New Roman" w:hAnsi="Times New Roman" w:cs="Times New Roman"/>
          <w:sz w:val="24"/>
          <w:szCs w:val="24"/>
        </w:rPr>
        <w:br/>
      </w:r>
    </w:p>
    <w:p w14:paraId="08392A47" w14:textId="77777777" w:rsidR="00500D08" w:rsidRDefault="00466FB6" w:rsidP="00500D08">
      <w:pPr>
        <w:tabs>
          <w:tab w:val="left" w:pos="900"/>
        </w:tabs>
        <w:spacing w:line="240" w:lineRule="auto"/>
        <w:ind w:left="900" w:hanging="270"/>
        <w:rPr>
          <w:rFonts w:ascii="Times New Roman" w:hAnsi="Times New Roman" w:cs="Times New Roman"/>
          <w:sz w:val="24"/>
          <w:szCs w:val="24"/>
        </w:rPr>
      </w:pPr>
      <w:r w:rsidRPr="00466FB6">
        <w:rPr>
          <w:rFonts w:ascii="Times New Roman" w:hAnsi="Times New Roman" w:cs="Times New Roman"/>
          <w:sz w:val="24"/>
          <w:szCs w:val="24"/>
        </w:rPr>
        <w:t>a</w:t>
      </w:r>
      <w:r w:rsidR="00500D08">
        <w:rPr>
          <w:rFonts w:ascii="Times New Roman" w:hAnsi="Times New Roman" w:cs="Times New Roman"/>
          <w:sz w:val="24"/>
          <w:szCs w:val="24"/>
        </w:rPr>
        <w:t>)</w:t>
      </w:r>
      <w:r w:rsidRPr="00466FB6">
        <w:rPr>
          <w:rFonts w:ascii="Times New Roman" w:hAnsi="Times New Roman" w:cs="Times New Roman"/>
          <w:sz w:val="24"/>
          <w:szCs w:val="24"/>
        </w:rPr>
        <w:t xml:space="preserve">  The need for additional training or support to help stakeholders validate data</w:t>
      </w:r>
      <w:r w:rsidR="00500D08">
        <w:rPr>
          <w:rFonts w:ascii="Times New Roman" w:hAnsi="Times New Roman" w:cs="Times New Roman"/>
          <w:sz w:val="24"/>
          <w:szCs w:val="24"/>
        </w:rPr>
        <w:br/>
      </w:r>
      <w:r w:rsidRPr="00466FB6">
        <w:rPr>
          <w:rFonts w:ascii="Times New Roman" w:hAnsi="Times New Roman" w:cs="Times New Roman"/>
          <w:sz w:val="24"/>
          <w:szCs w:val="24"/>
        </w:rPr>
        <w:t>collection methodology (sample size, norming/grading criteria etc.).  Lacking this support, it was noted that they may be less willing to go public with assessment results.  Unfortunately, this may result in missed opportunities to collaboratively discuss results and close the loop.</w:t>
      </w:r>
      <w:r w:rsidRPr="00466FB6">
        <w:rPr>
          <w:rFonts w:ascii="Times New Roman" w:hAnsi="Times New Roman" w:cs="Times New Roman"/>
          <w:sz w:val="24"/>
          <w:szCs w:val="24"/>
        </w:rPr>
        <w:br/>
      </w:r>
    </w:p>
    <w:p w14:paraId="5F262025" w14:textId="14179E11" w:rsidR="00466FB6" w:rsidRPr="00466FB6" w:rsidRDefault="00466FB6" w:rsidP="00500D08">
      <w:pPr>
        <w:tabs>
          <w:tab w:val="left" w:pos="900"/>
        </w:tabs>
        <w:spacing w:line="240" w:lineRule="auto"/>
        <w:ind w:left="900" w:hanging="270"/>
        <w:rPr>
          <w:rFonts w:ascii="Times New Roman" w:hAnsi="Times New Roman" w:cs="Times New Roman"/>
          <w:sz w:val="24"/>
          <w:szCs w:val="24"/>
        </w:rPr>
      </w:pPr>
      <w:r w:rsidRPr="00466FB6">
        <w:rPr>
          <w:rFonts w:ascii="Times New Roman" w:hAnsi="Times New Roman" w:cs="Times New Roman"/>
          <w:sz w:val="24"/>
          <w:szCs w:val="24"/>
        </w:rPr>
        <w:lastRenderedPageBreak/>
        <w:t>b.  The need to support stakeholders in the analysis of assessment results either in</w:t>
      </w:r>
      <w:r w:rsidR="00500D08">
        <w:rPr>
          <w:rFonts w:ascii="Times New Roman" w:hAnsi="Times New Roman" w:cs="Times New Roman"/>
          <w:sz w:val="24"/>
          <w:szCs w:val="24"/>
        </w:rPr>
        <w:br/>
      </w:r>
      <w:r w:rsidRPr="00466FB6">
        <w:rPr>
          <w:rFonts w:ascii="Times New Roman" w:hAnsi="Times New Roman" w:cs="Times New Roman"/>
          <w:sz w:val="24"/>
          <w:szCs w:val="24"/>
        </w:rPr>
        <w:t>discussions or in writing.  Participants in the WASC ALA also saw a common need to help guide stakeholders to use multiple forms of data within an assessment report</w:t>
      </w:r>
      <w:r w:rsidRPr="00466FB6">
        <w:rPr>
          <w:rFonts w:ascii="Times New Roman" w:hAnsi="Times New Roman" w:cs="Times New Roman"/>
          <w:sz w:val="24"/>
          <w:szCs w:val="24"/>
        </w:rPr>
        <w:br/>
      </w:r>
    </w:p>
    <w:p w14:paraId="525B8A2C" w14:textId="4D994E0D" w:rsidR="00466FB6" w:rsidRPr="00466FB6" w:rsidRDefault="00466FB6" w:rsidP="00500D08">
      <w:pPr>
        <w:spacing w:line="240" w:lineRule="auto"/>
        <w:ind w:left="720" w:hanging="90"/>
        <w:rPr>
          <w:rFonts w:ascii="Times New Roman" w:hAnsi="Times New Roman" w:cs="Times New Roman"/>
          <w:sz w:val="24"/>
          <w:szCs w:val="24"/>
        </w:rPr>
      </w:pPr>
      <w:r w:rsidRPr="00466FB6">
        <w:rPr>
          <w:rFonts w:ascii="Times New Roman" w:hAnsi="Times New Roman" w:cs="Times New Roman"/>
          <w:sz w:val="24"/>
          <w:szCs w:val="24"/>
        </w:rPr>
        <w:t xml:space="preserve">c.  The need to support stakeholders to help connect assessment reporting results to </w:t>
      </w:r>
      <w:r w:rsidR="00500D08">
        <w:rPr>
          <w:rFonts w:ascii="Times New Roman" w:hAnsi="Times New Roman" w:cs="Times New Roman"/>
          <w:sz w:val="24"/>
          <w:szCs w:val="24"/>
        </w:rPr>
        <w:br/>
        <w:t xml:space="preserve">   </w:t>
      </w:r>
      <w:r w:rsidRPr="00466FB6">
        <w:rPr>
          <w:rFonts w:ascii="Times New Roman" w:hAnsi="Times New Roman" w:cs="Times New Roman"/>
          <w:sz w:val="24"/>
          <w:szCs w:val="24"/>
        </w:rPr>
        <w:t>program review report documents and resource requests</w:t>
      </w:r>
    </w:p>
    <w:p w14:paraId="31A46A41" w14:textId="607AC679" w:rsidR="00703912" w:rsidRPr="00466FB6" w:rsidRDefault="00703912">
      <w:pPr>
        <w:spacing w:line="240" w:lineRule="auto"/>
        <w:rPr>
          <w:rFonts w:ascii="Times New Roman" w:hAnsi="Times New Roman" w:cs="Times New Roman"/>
          <w:sz w:val="24"/>
          <w:szCs w:val="24"/>
          <w:shd w:val="solid" w:color="CFE2F3" w:fill="CFE2F3"/>
        </w:rPr>
      </w:pPr>
    </w:p>
    <w:p w14:paraId="133AF9F5" w14:textId="77777777" w:rsidR="00466FB6" w:rsidRDefault="00466FB6" w:rsidP="00D3463D">
      <w:pPr>
        <w:spacing w:line="240" w:lineRule="auto"/>
        <w:rPr>
          <w:rFonts w:ascii="Times New Roman" w:hAnsi="Times New Roman" w:cs="Times New Roman"/>
          <w:sz w:val="24"/>
          <w:szCs w:val="24"/>
        </w:rPr>
      </w:pPr>
      <w:r w:rsidRPr="00466FB6">
        <w:rPr>
          <w:rFonts w:ascii="Times New Roman" w:hAnsi="Times New Roman" w:cs="Times New Roman"/>
          <w:sz w:val="24"/>
          <w:szCs w:val="24"/>
        </w:rPr>
        <w:t>These needs may negatively impact the ability for stakeholders to close the loop and make relevant improvements based on assessment results</w:t>
      </w:r>
      <w:r w:rsidRPr="00466FB6">
        <w:rPr>
          <w:rFonts w:ascii="Times New Roman" w:hAnsi="Times New Roman" w:cs="Times New Roman"/>
          <w:sz w:val="24"/>
          <w:szCs w:val="24"/>
        </w:rPr>
        <w:br/>
      </w:r>
      <w:r>
        <w:rPr>
          <w:rFonts w:ascii="Times New Roman" w:hAnsi="Times New Roman" w:cs="Times New Roman"/>
          <w:sz w:val="24"/>
          <w:szCs w:val="24"/>
        </w:rPr>
        <w:br/>
      </w:r>
      <w:r w:rsidRPr="00CA1B19">
        <w:rPr>
          <w:rFonts w:ascii="Times New Roman" w:hAnsi="Times New Roman" w:cs="Times New Roman"/>
          <w:sz w:val="24"/>
          <w:szCs w:val="24"/>
        </w:rPr>
        <w:t>To address these needs WASC ALA participants plan to work collaboratively to develop modules focused on these common issues.  It is hoped that additional training for campus stakeholders will ensure that assessment results contribute meaningfully to dialogue and discussion within divisions, departments, and, more broadly, within the context of institutional planning.</w:t>
      </w:r>
    </w:p>
    <w:p w14:paraId="360E4435" w14:textId="77777777" w:rsidR="00D3463D" w:rsidRDefault="00D3463D" w:rsidP="00D3463D">
      <w:pPr>
        <w:spacing w:line="240" w:lineRule="auto"/>
        <w:rPr>
          <w:rFonts w:ascii="Times New Roman" w:hAnsi="Times New Roman" w:cs="Times New Roman"/>
          <w:sz w:val="24"/>
          <w:szCs w:val="24"/>
        </w:rPr>
      </w:pPr>
    </w:p>
    <w:p w14:paraId="5C5B7D98" w14:textId="0D542EEE" w:rsidR="00D3463D" w:rsidRPr="00CA1B19" w:rsidRDefault="007F1C28" w:rsidP="00D3463D">
      <w:pPr>
        <w:spacing w:line="240" w:lineRule="auto"/>
        <w:rPr>
          <w:rFonts w:ascii="Times New Roman" w:hAnsi="Times New Roman" w:cs="Times New Roman"/>
          <w:sz w:val="24"/>
          <w:szCs w:val="24"/>
        </w:rPr>
      </w:pPr>
      <w:r>
        <w:rPr>
          <w:rFonts w:ascii="Times New Roman" w:hAnsi="Times New Roman" w:cs="Times New Roman"/>
          <w:sz w:val="24"/>
          <w:szCs w:val="24"/>
        </w:rPr>
        <w:t>The graphs below show the acceleration of course and program assessments to date.</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14:paraId="1F496AB1" w14:textId="5689237F" w:rsidR="00703912" w:rsidRPr="00011B49" w:rsidRDefault="008D30EB">
      <w:pPr>
        <w:spacing w:line="240" w:lineRule="auto"/>
        <w:rPr>
          <w:sz w:val="20"/>
          <w:szCs w:val="20"/>
          <w:shd w:val="solid" w:color="CFE2F3" w:fill="CFE2F3"/>
        </w:rPr>
      </w:pPr>
      <w:r>
        <w:rPr>
          <w:rFonts w:eastAsia="Times New Roman"/>
          <w:noProof/>
        </w:rPr>
        <w:drawing>
          <wp:inline distT="0" distB="0" distL="0" distR="0" wp14:anchorId="2D31134C" wp14:editId="08354185">
            <wp:extent cx="5943600" cy="3601270"/>
            <wp:effectExtent l="0" t="0" r="0" b="0"/>
            <wp:docPr id="3" name="Picture 3" descr="cid:18496F9C-A381-4882-A946-451584A0A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56df6f-ca46-4990-95f1-576b6aea6a9a" descr="cid:18496F9C-A381-4882-A946-451584A0AAEC"/>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943600" cy="3601270"/>
                    </a:xfrm>
                    <a:prstGeom prst="rect">
                      <a:avLst/>
                    </a:prstGeom>
                    <a:noFill/>
                    <a:ln>
                      <a:noFill/>
                    </a:ln>
                  </pic:spPr>
                </pic:pic>
              </a:graphicData>
            </a:graphic>
          </wp:inline>
        </w:drawing>
      </w:r>
    </w:p>
    <w:p w14:paraId="02A07DAA" w14:textId="544F066E" w:rsidR="00703912" w:rsidRDefault="00703912">
      <w:pPr>
        <w:spacing w:line="240" w:lineRule="auto"/>
        <w:rPr>
          <w:sz w:val="20"/>
          <w:szCs w:val="20"/>
          <w:shd w:val="solid" w:color="CFE2F3" w:fill="CFE2F3"/>
        </w:rPr>
      </w:pPr>
    </w:p>
    <w:p w14:paraId="51F35CD2" w14:textId="57AAE1E4" w:rsidR="008D30EB" w:rsidRDefault="008D30EB">
      <w:pPr>
        <w:spacing w:line="240" w:lineRule="auto"/>
        <w:rPr>
          <w:sz w:val="20"/>
          <w:szCs w:val="20"/>
          <w:shd w:val="solid" w:color="CFE2F3" w:fill="CFE2F3"/>
        </w:rPr>
      </w:pPr>
      <w:r>
        <w:rPr>
          <w:rFonts w:eastAsia="Times New Roman"/>
          <w:noProof/>
        </w:rPr>
        <w:lastRenderedPageBreak/>
        <w:drawing>
          <wp:inline distT="0" distB="0" distL="0" distR="0" wp14:anchorId="1063A7E7" wp14:editId="49C85D04">
            <wp:extent cx="5943600" cy="3736694"/>
            <wp:effectExtent l="0" t="0" r="0" b="0"/>
            <wp:docPr id="4" name="Picture 4" descr="cid:5A65C7EF-D6C0-49B7-8910-B1531220D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f6940-9c3a-48ae-827e-04713eaad01e" descr="cid:5A65C7EF-D6C0-49B7-8910-B1531220D714"/>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943600" cy="3736694"/>
                    </a:xfrm>
                    <a:prstGeom prst="rect">
                      <a:avLst/>
                    </a:prstGeom>
                    <a:noFill/>
                    <a:ln>
                      <a:noFill/>
                    </a:ln>
                  </pic:spPr>
                </pic:pic>
              </a:graphicData>
            </a:graphic>
          </wp:inline>
        </w:drawing>
      </w:r>
    </w:p>
    <w:p w14:paraId="003CB2E5" w14:textId="77777777" w:rsidR="008D30EB" w:rsidRDefault="008D30EB">
      <w:pPr>
        <w:spacing w:line="240" w:lineRule="auto"/>
        <w:rPr>
          <w:sz w:val="20"/>
          <w:szCs w:val="20"/>
          <w:shd w:val="solid" w:color="CFE2F3" w:fill="CFE2F3"/>
        </w:rPr>
      </w:pPr>
    </w:p>
    <w:p w14:paraId="33A79D0F" w14:textId="77777777" w:rsidR="008D30EB" w:rsidRDefault="008D30EB">
      <w:pPr>
        <w:spacing w:line="240" w:lineRule="auto"/>
        <w:rPr>
          <w:sz w:val="20"/>
          <w:szCs w:val="20"/>
          <w:shd w:val="solid" w:color="CFE2F3" w:fill="CFE2F3"/>
        </w:rPr>
      </w:pPr>
    </w:p>
    <w:p w14:paraId="40412630" w14:textId="77777777" w:rsidR="008D30EB" w:rsidRPr="00011B49" w:rsidRDefault="008D30EB">
      <w:pPr>
        <w:spacing w:line="240" w:lineRule="auto"/>
        <w:rPr>
          <w:sz w:val="20"/>
          <w:szCs w:val="20"/>
          <w:shd w:val="solid" w:color="CFE2F3" w:fill="CFE2F3"/>
        </w:rPr>
      </w:pPr>
    </w:p>
    <w:p w14:paraId="64E0226F" w14:textId="77777777" w:rsidR="00703912" w:rsidRDefault="00703912">
      <w:pPr>
        <w:spacing w:line="240" w:lineRule="auto"/>
        <w:rPr>
          <w:i/>
          <w:iCs/>
          <w:sz w:val="20"/>
          <w:szCs w:val="20"/>
        </w:rPr>
      </w:pPr>
      <w:r>
        <w:rPr>
          <w:i/>
          <w:iCs/>
          <w:sz w:val="20"/>
          <w:szCs w:val="20"/>
        </w:rPr>
        <w:t xml:space="preserve"> </w:t>
      </w:r>
    </w:p>
    <w:p w14:paraId="48D5DC33" w14:textId="6F2EB206" w:rsidR="00703912" w:rsidRPr="006E2F52" w:rsidRDefault="00703912">
      <w:pPr>
        <w:pageBreakBefore/>
        <w:spacing w:line="240" w:lineRule="auto"/>
        <w:rPr>
          <w:rFonts w:ascii="Times New Roman" w:hAnsi="Times New Roman" w:cs="Times New Roman"/>
          <w:sz w:val="20"/>
          <w:szCs w:val="20"/>
        </w:rPr>
      </w:pPr>
      <w:r w:rsidRPr="006E2F52">
        <w:rPr>
          <w:rFonts w:ascii="Times New Roman" w:hAnsi="Times New Roman" w:cs="Times New Roman"/>
          <w:b/>
          <w:bCs/>
          <w:sz w:val="28"/>
          <w:szCs w:val="28"/>
        </w:rPr>
        <w:lastRenderedPageBreak/>
        <w:t>Response to Recommendation 8</w:t>
      </w:r>
    </w:p>
    <w:p w14:paraId="4F6D66FE" w14:textId="77777777" w:rsidR="00703912" w:rsidRPr="006E2F52" w:rsidRDefault="00703912">
      <w:pPr>
        <w:spacing w:line="240" w:lineRule="auto"/>
        <w:rPr>
          <w:rFonts w:ascii="Times New Roman" w:hAnsi="Times New Roman" w:cs="Times New Roman"/>
          <w:sz w:val="20"/>
          <w:szCs w:val="20"/>
        </w:rPr>
      </w:pPr>
    </w:p>
    <w:p w14:paraId="33150FA4" w14:textId="77777777" w:rsidR="00703912" w:rsidRPr="006E2F52" w:rsidRDefault="00703912">
      <w:pPr>
        <w:spacing w:line="240" w:lineRule="auto"/>
        <w:rPr>
          <w:rFonts w:ascii="Times New Roman" w:hAnsi="Times New Roman" w:cs="Times New Roman"/>
          <w:b/>
          <w:bCs/>
          <w:i/>
          <w:iCs/>
          <w:sz w:val="24"/>
          <w:szCs w:val="24"/>
        </w:rPr>
      </w:pPr>
      <w:r w:rsidRPr="006E2F52">
        <w:rPr>
          <w:rFonts w:ascii="Times New Roman" w:hAnsi="Times New Roman" w:cs="Times New Roman"/>
          <w:b/>
          <w:bCs/>
          <w:i/>
          <w:iCs/>
          <w:sz w:val="24"/>
          <w:szCs w:val="24"/>
        </w:rPr>
        <w:t xml:space="preserve">Recommendation 8: </w:t>
      </w:r>
      <w:r w:rsidRPr="006E2F52">
        <w:rPr>
          <w:rFonts w:ascii="Times New Roman" w:hAnsi="Times New Roman" w:cs="Times New Roman"/>
          <w:i/>
          <w:iCs/>
          <w:sz w:val="24"/>
          <w:szCs w:val="24"/>
        </w:rPr>
        <w:t>The team recommends that the college take the necessary steps to ensure the safety of the servers so that the system does not shut down due to overheating. (Standard IIIB.2.a)</w:t>
      </w:r>
    </w:p>
    <w:p w14:paraId="4A05D999" w14:textId="77777777" w:rsidR="00703912" w:rsidRPr="006E2F52" w:rsidRDefault="00703912">
      <w:pPr>
        <w:spacing w:line="240" w:lineRule="auto"/>
        <w:rPr>
          <w:rFonts w:ascii="Times New Roman" w:hAnsi="Times New Roman" w:cs="Times New Roman"/>
          <w:sz w:val="20"/>
          <w:szCs w:val="20"/>
        </w:rPr>
      </w:pPr>
    </w:p>
    <w:p w14:paraId="5D79A64F" w14:textId="77777777" w:rsidR="00703912" w:rsidRPr="006E2F52" w:rsidRDefault="00703912">
      <w:pPr>
        <w:pStyle w:val="Heading4"/>
        <w:rPr>
          <w:rFonts w:ascii="Times New Roman" w:hAnsi="Times New Roman" w:cs="Times New Roman"/>
        </w:rPr>
      </w:pPr>
      <w:bookmarkStart w:id="10" w:name="h.yc6qsyixx7a"/>
      <w:bookmarkEnd w:id="10"/>
      <w:r w:rsidRPr="006E2F52">
        <w:rPr>
          <w:rFonts w:ascii="Times New Roman" w:hAnsi="Times New Roman" w:cs="Times New Roman"/>
        </w:rPr>
        <w:t>Resolution</w:t>
      </w:r>
    </w:p>
    <w:p w14:paraId="1EEE1BD6" w14:textId="77777777" w:rsidR="00703912" w:rsidRPr="006E2F52" w:rsidRDefault="00703912">
      <w:pPr>
        <w:spacing w:line="240" w:lineRule="auto"/>
        <w:rPr>
          <w:rFonts w:ascii="Times New Roman" w:hAnsi="Times New Roman" w:cs="Times New Roman"/>
          <w:b/>
          <w:bCs/>
          <w:sz w:val="20"/>
          <w:szCs w:val="20"/>
        </w:rPr>
      </w:pPr>
    </w:p>
    <w:p w14:paraId="27B3502A" w14:textId="294EEC3D" w:rsidR="00466FB6" w:rsidRPr="006E2F52" w:rsidRDefault="00703912" w:rsidP="006E2F52">
      <w:pPr>
        <w:spacing w:line="240" w:lineRule="auto"/>
        <w:rPr>
          <w:rFonts w:ascii="Times New Roman" w:hAnsi="Times New Roman" w:cs="Times New Roman"/>
          <w:sz w:val="24"/>
          <w:szCs w:val="24"/>
        </w:rPr>
      </w:pPr>
      <w:r w:rsidRPr="006E2F52">
        <w:rPr>
          <w:rFonts w:ascii="Times New Roman" w:hAnsi="Times New Roman" w:cs="Times New Roman"/>
          <w:sz w:val="24"/>
          <w:szCs w:val="24"/>
        </w:rPr>
        <w:t xml:space="preserve">At the October 17, 2011 board meeting, the Board of Trustees approved a request for one million dollars to upgrade the data center (i.e. server room) to improve efficiency and to minimize the risk of server overheating </w:t>
      </w:r>
      <w:hyperlink r:id="rId60" w:history="1">
        <w:r w:rsidRPr="00D3463D">
          <w:rPr>
            <w:rStyle w:val="Hyperlink"/>
            <w:rFonts w:ascii="Times New Roman" w:hAnsi="Times New Roman" w:cs="Times New Roman"/>
            <w:sz w:val="24"/>
            <w:szCs w:val="24"/>
          </w:rPr>
          <w:t>[Ref. 8-1]</w:t>
        </w:r>
      </w:hyperlink>
      <w:r w:rsidRPr="006E2F52">
        <w:rPr>
          <w:rFonts w:ascii="Times New Roman" w:hAnsi="Times New Roman" w:cs="Times New Roman"/>
          <w:sz w:val="24"/>
          <w:szCs w:val="24"/>
        </w:rPr>
        <w:t>. Funding was allocated from Measure G, the college’s facilities bond measure that passed in 2002.</w:t>
      </w:r>
      <w:r w:rsidR="006E2F52">
        <w:rPr>
          <w:rFonts w:ascii="Times New Roman" w:hAnsi="Times New Roman" w:cs="Times New Roman"/>
          <w:sz w:val="24"/>
          <w:szCs w:val="24"/>
        </w:rPr>
        <w:br/>
      </w:r>
      <w:r w:rsidR="006E2F52">
        <w:rPr>
          <w:rFonts w:ascii="Times New Roman" w:hAnsi="Times New Roman" w:cs="Times New Roman"/>
          <w:sz w:val="24"/>
          <w:szCs w:val="24"/>
        </w:rPr>
        <w:br/>
      </w:r>
      <w:r w:rsidR="00466FB6" w:rsidRPr="006E2F52">
        <w:rPr>
          <w:rFonts w:ascii="Times New Roman" w:hAnsi="Times New Roman" w:cs="Times New Roman"/>
          <w:sz w:val="24"/>
          <w:szCs w:val="24"/>
        </w:rPr>
        <w:t xml:space="preserve">In order to respond to the issues identified above, the ITS department developed a plan for reconfiguring the server room into a modern data center </w:t>
      </w:r>
      <w:hyperlink r:id="rId61" w:history="1">
        <w:r w:rsidR="00466FB6" w:rsidRPr="00D3463D">
          <w:rPr>
            <w:rStyle w:val="Hyperlink"/>
            <w:rFonts w:ascii="Times New Roman" w:hAnsi="Times New Roman" w:cs="Times New Roman"/>
            <w:sz w:val="24"/>
            <w:szCs w:val="24"/>
          </w:rPr>
          <w:t>[Ref. 8-2]</w:t>
        </w:r>
      </w:hyperlink>
      <w:r w:rsidR="00466FB6" w:rsidRPr="006E2F52">
        <w:rPr>
          <w:rFonts w:ascii="Times New Roman" w:hAnsi="Times New Roman" w:cs="Times New Roman"/>
          <w:sz w:val="24"/>
          <w:szCs w:val="24"/>
        </w:rPr>
        <w:t>. The plan, funded by the Board of Trustees in October 2011, addresses the critical components for protecting the servers in the data center. The following actions describe how the issues are being resolved through the college’s plan for upgrading the data center.</w:t>
      </w:r>
    </w:p>
    <w:p w14:paraId="3A39CE45" w14:textId="77777777" w:rsidR="00466FB6" w:rsidRDefault="00466FB6">
      <w:pPr>
        <w:spacing w:line="240" w:lineRule="auto"/>
        <w:rPr>
          <w:b/>
          <w:bCs/>
          <w:sz w:val="20"/>
          <w:szCs w:val="20"/>
          <w:shd w:val="solid" w:color="CFE2F3" w:fill="CFE2F3"/>
        </w:rPr>
      </w:pPr>
    </w:p>
    <w:p w14:paraId="492AB3A7" w14:textId="77777777" w:rsidR="006E2F52" w:rsidRDefault="006E2F52">
      <w:pPr>
        <w:spacing w:line="240" w:lineRule="auto"/>
        <w:rPr>
          <w:b/>
          <w:bCs/>
          <w:sz w:val="20"/>
          <w:szCs w:val="20"/>
          <w:shd w:val="solid" w:color="CFE2F3" w:fill="CFE2F3"/>
        </w:rPr>
      </w:pPr>
    </w:p>
    <w:p w14:paraId="2A3A01B1" w14:textId="77777777" w:rsidR="006E2F52" w:rsidRPr="006E2F52" w:rsidRDefault="006E2F52" w:rsidP="006E2F52">
      <w:pPr>
        <w:spacing w:line="240" w:lineRule="auto"/>
        <w:rPr>
          <w:rFonts w:ascii="Times New Roman" w:hAnsi="Times New Roman" w:cs="Times New Roman"/>
          <w:b/>
          <w:sz w:val="24"/>
          <w:szCs w:val="24"/>
        </w:rPr>
      </w:pPr>
      <w:r w:rsidRPr="006E2F52">
        <w:rPr>
          <w:rFonts w:ascii="Times New Roman" w:hAnsi="Times New Roman" w:cs="Times New Roman"/>
          <w:b/>
          <w:sz w:val="24"/>
          <w:szCs w:val="24"/>
        </w:rPr>
        <w:t>Cooling and Air Flow</w:t>
      </w:r>
    </w:p>
    <w:p w14:paraId="0E5FB1E7" w14:textId="77777777" w:rsidR="006E2F52" w:rsidRPr="00AF7915" w:rsidRDefault="006E2F52" w:rsidP="006E2F52">
      <w:pPr>
        <w:spacing w:line="240" w:lineRule="auto"/>
        <w:rPr>
          <w:rFonts w:ascii="Times New Roman" w:hAnsi="Times New Roman" w:cs="Times New Roman"/>
          <w:sz w:val="24"/>
          <w:szCs w:val="24"/>
        </w:rPr>
      </w:pPr>
    </w:p>
    <w:p w14:paraId="0838B327" w14:textId="77777777" w:rsidR="006E2F52" w:rsidRPr="00AF7915" w:rsidRDefault="006E2F52" w:rsidP="006E2F52">
      <w:pPr>
        <w:spacing w:line="240" w:lineRule="auto"/>
        <w:rPr>
          <w:rFonts w:ascii="Times New Roman" w:hAnsi="Times New Roman" w:cs="Times New Roman"/>
          <w:sz w:val="24"/>
          <w:szCs w:val="24"/>
        </w:rPr>
      </w:pPr>
      <w:r w:rsidRPr="00AF7915">
        <w:rPr>
          <w:rFonts w:ascii="Times New Roman" w:hAnsi="Times New Roman" w:cs="Times New Roman"/>
          <w:sz w:val="24"/>
          <w:szCs w:val="24"/>
        </w:rPr>
        <w:t>The following activities will address data center cooling issues.</w:t>
      </w:r>
    </w:p>
    <w:p w14:paraId="023D968B" w14:textId="77777777" w:rsidR="006E2F52" w:rsidRPr="00AF7915" w:rsidRDefault="006E2F52" w:rsidP="006E2F52">
      <w:pPr>
        <w:spacing w:line="240" w:lineRule="auto"/>
        <w:rPr>
          <w:rFonts w:ascii="Times New Roman" w:hAnsi="Times New Roman" w:cs="Times New Roman"/>
          <w:sz w:val="24"/>
          <w:szCs w:val="24"/>
        </w:rPr>
      </w:pPr>
    </w:p>
    <w:p w14:paraId="15D903BF" w14:textId="25FFEEFA" w:rsidR="006E2F52" w:rsidRPr="00500D08" w:rsidRDefault="006E2F52" w:rsidP="006E2F52">
      <w:pPr>
        <w:pStyle w:val="ListParagraph"/>
        <w:numPr>
          <w:ilvl w:val="0"/>
          <w:numId w:val="19"/>
        </w:numPr>
        <w:spacing w:line="240" w:lineRule="auto"/>
        <w:ind w:left="720"/>
        <w:rPr>
          <w:rFonts w:ascii="Times New Roman" w:hAnsi="Times New Roman" w:cs="Times New Roman"/>
          <w:sz w:val="24"/>
          <w:szCs w:val="24"/>
        </w:rPr>
      </w:pPr>
      <w:r w:rsidRPr="00500D08">
        <w:rPr>
          <w:rFonts w:ascii="Times New Roman" w:hAnsi="Times New Roman" w:cs="Times New Roman"/>
          <w:sz w:val="24"/>
          <w:szCs w:val="24"/>
        </w:rPr>
        <w:t>Recalculate the current data center cooling requirements used by all equipment located in the room now and in the future.</w:t>
      </w:r>
      <w:r w:rsidR="00500D08" w:rsidRPr="00500D08">
        <w:rPr>
          <w:rFonts w:ascii="Times New Roman" w:hAnsi="Times New Roman" w:cs="Times New Roman"/>
          <w:sz w:val="24"/>
          <w:szCs w:val="24"/>
        </w:rPr>
        <w:br/>
      </w:r>
    </w:p>
    <w:p w14:paraId="4171625F" w14:textId="7600CC43" w:rsidR="006E2F52" w:rsidRPr="006E2F52" w:rsidRDefault="006E2F52" w:rsidP="006E2F52">
      <w:pPr>
        <w:pStyle w:val="ListParagraph"/>
        <w:numPr>
          <w:ilvl w:val="0"/>
          <w:numId w:val="19"/>
        </w:numPr>
        <w:spacing w:line="240" w:lineRule="auto"/>
        <w:ind w:left="720"/>
        <w:rPr>
          <w:rFonts w:ascii="Times New Roman" w:hAnsi="Times New Roman" w:cs="Times New Roman"/>
          <w:sz w:val="24"/>
          <w:szCs w:val="24"/>
        </w:rPr>
      </w:pPr>
      <w:r w:rsidRPr="006E2F52">
        <w:rPr>
          <w:rFonts w:ascii="Times New Roman" w:hAnsi="Times New Roman" w:cs="Times New Roman"/>
          <w:sz w:val="24"/>
          <w:szCs w:val="24"/>
        </w:rPr>
        <w:t xml:space="preserve">Replace both cooling systems as they are worn out and no longer reliable. Install two new Computer Room Air Conditioning redundant refrigerant-based (DX) down flow units that operate as a single system for maximum efficiency and reliability for supporting </w:t>
      </w:r>
      <w:r w:rsidR="00EB2381">
        <w:rPr>
          <w:rFonts w:ascii="Times New Roman" w:hAnsi="Times New Roman" w:cs="Times New Roman"/>
          <w:sz w:val="24"/>
          <w:szCs w:val="24"/>
        </w:rPr>
        <w:br/>
      </w:r>
      <w:r w:rsidRPr="006E2F52">
        <w:rPr>
          <w:rFonts w:ascii="Times New Roman" w:hAnsi="Times New Roman" w:cs="Times New Roman"/>
          <w:sz w:val="24"/>
          <w:szCs w:val="24"/>
        </w:rPr>
        <w:t>24/7/365 operations.</w:t>
      </w:r>
    </w:p>
    <w:p w14:paraId="35D7A1E4" w14:textId="77777777" w:rsidR="006E2F52" w:rsidRPr="00AF7915" w:rsidRDefault="006E2F52" w:rsidP="006E2F52">
      <w:pPr>
        <w:spacing w:line="240" w:lineRule="auto"/>
        <w:rPr>
          <w:rFonts w:ascii="Times New Roman" w:hAnsi="Times New Roman" w:cs="Times New Roman"/>
          <w:sz w:val="24"/>
          <w:szCs w:val="24"/>
        </w:rPr>
      </w:pPr>
    </w:p>
    <w:p w14:paraId="2C6A7754" w14:textId="6539E5B0" w:rsidR="006E2F52" w:rsidRPr="006E2F52" w:rsidRDefault="006E2F52" w:rsidP="006E2F52">
      <w:pPr>
        <w:pStyle w:val="ListParagraph"/>
        <w:numPr>
          <w:ilvl w:val="0"/>
          <w:numId w:val="19"/>
        </w:numPr>
        <w:spacing w:line="240" w:lineRule="auto"/>
        <w:ind w:left="720"/>
        <w:rPr>
          <w:rFonts w:ascii="Times New Roman" w:hAnsi="Times New Roman" w:cs="Times New Roman"/>
          <w:sz w:val="24"/>
          <w:szCs w:val="24"/>
        </w:rPr>
      </w:pPr>
      <w:r w:rsidRPr="006E2F52">
        <w:rPr>
          <w:rFonts w:ascii="Times New Roman" w:hAnsi="Times New Roman" w:cs="Times New Roman"/>
          <w:sz w:val="24"/>
          <w:szCs w:val="24"/>
        </w:rPr>
        <w:t>Remove the internal walls to maximize airflow efficiency and space utilization.</w:t>
      </w:r>
    </w:p>
    <w:p w14:paraId="0B70A0A5" w14:textId="77777777" w:rsidR="006E2F52" w:rsidRPr="00AF7915" w:rsidRDefault="006E2F52" w:rsidP="006E2F52">
      <w:pPr>
        <w:spacing w:line="240" w:lineRule="auto"/>
        <w:rPr>
          <w:rFonts w:ascii="Times New Roman" w:hAnsi="Times New Roman" w:cs="Times New Roman"/>
          <w:sz w:val="24"/>
          <w:szCs w:val="24"/>
        </w:rPr>
      </w:pPr>
    </w:p>
    <w:p w14:paraId="7ACF8639" w14:textId="10100381" w:rsidR="006E2F52" w:rsidRPr="006E2F52" w:rsidRDefault="006E2F52" w:rsidP="006E2F52">
      <w:pPr>
        <w:pStyle w:val="ListParagraph"/>
        <w:numPr>
          <w:ilvl w:val="0"/>
          <w:numId w:val="19"/>
        </w:numPr>
        <w:spacing w:line="240" w:lineRule="auto"/>
        <w:ind w:left="720"/>
        <w:rPr>
          <w:rFonts w:ascii="Times New Roman" w:hAnsi="Times New Roman" w:cs="Times New Roman"/>
          <w:sz w:val="24"/>
          <w:szCs w:val="24"/>
        </w:rPr>
      </w:pPr>
      <w:r w:rsidRPr="006E2F52">
        <w:rPr>
          <w:rFonts w:ascii="Times New Roman" w:hAnsi="Times New Roman" w:cs="Times New Roman"/>
          <w:sz w:val="24"/>
          <w:szCs w:val="24"/>
        </w:rPr>
        <w:t>Rearrange server cabinet rows creating hot aisle/cold aisle layout to separate inlet cold air and exhaust hot air to improve cooling and lower costs by better managing airflow.</w:t>
      </w:r>
    </w:p>
    <w:p w14:paraId="065D1FF6" w14:textId="77777777" w:rsidR="006E2F52" w:rsidRPr="00AF7915" w:rsidRDefault="006E2F52" w:rsidP="006E2F52">
      <w:pPr>
        <w:spacing w:line="240" w:lineRule="auto"/>
        <w:rPr>
          <w:rFonts w:ascii="Times New Roman" w:hAnsi="Times New Roman" w:cs="Times New Roman"/>
          <w:sz w:val="24"/>
          <w:szCs w:val="24"/>
        </w:rPr>
      </w:pPr>
    </w:p>
    <w:p w14:paraId="3D9FDF88" w14:textId="7F6C92FD" w:rsidR="006E2F52" w:rsidRPr="006E2F52" w:rsidRDefault="006E2F52" w:rsidP="006E2F52">
      <w:pPr>
        <w:pStyle w:val="ListParagraph"/>
        <w:numPr>
          <w:ilvl w:val="0"/>
          <w:numId w:val="19"/>
        </w:numPr>
        <w:spacing w:line="240" w:lineRule="auto"/>
        <w:ind w:left="720"/>
        <w:rPr>
          <w:rFonts w:ascii="Times New Roman" w:hAnsi="Times New Roman" w:cs="Times New Roman"/>
          <w:sz w:val="24"/>
          <w:szCs w:val="24"/>
        </w:rPr>
      </w:pPr>
      <w:r w:rsidRPr="006E2F52">
        <w:rPr>
          <w:rFonts w:ascii="Times New Roman" w:hAnsi="Times New Roman" w:cs="Times New Roman"/>
          <w:sz w:val="24"/>
          <w:szCs w:val="24"/>
        </w:rPr>
        <w:t>Install overhead cable trays to relocate the data cable and electrical power from under the raised floor to will reduce air flow restrictions.</w:t>
      </w:r>
    </w:p>
    <w:p w14:paraId="394F42F7" w14:textId="77777777" w:rsidR="006E2F52" w:rsidRPr="00AF7915" w:rsidRDefault="006E2F52" w:rsidP="006E2F52">
      <w:pPr>
        <w:spacing w:line="240" w:lineRule="auto"/>
        <w:rPr>
          <w:rFonts w:ascii="Times New Roman" w:hAnsi="Times New Roman" w:cs="Times New Roman"/>
          <w:sz w:val="24"/>
          <w:szCs w:val="24"/>
        </w:rPr>
      </w:pPr>
    </w:p>
    <w:p w14:paraId="30C8E06A" w14:textId="7E1E038E" w:rsidR="006E2F52" w:rsidRPr="006E2F52" w:rsidRDefault="006E2F52" w:rsidP="006E2F52">
      <w:pPr>
        <w:pStyle w:val="ListParagraph"/>
        <w:numPr>
          <w:ilvl w:val="0"/>
          <w:numId w:val="19"/>
        </w:numPr>
        <w:spacing w:line="240" w:lineRule="auto"/>
        <w:ind w:left="720"/>
        <w:rPr>
          <w:rFonts w:ascii="Times New Roman" w:hAnsi="Times New Roman" w:cs="Times New Roman"/>
          <w:sz w:val="24"/>
          <w:szCs w:val="24"/>
        </w:rPr>
      </w:pPr>
      <w:r w:rsidRPr="006E2F52">
        <w:rPr>
          <w:rFonts w:ascii="Times New Roman" w:hAnsi="Times New Roman" w:cs="Times New Roman"/>
          <w:sz w:val="24"/>
          <w:szCs w:val="24"/>
        </w:rPr>
        <w:t xml:space="preserve">Replace existing raised floor perforated tiles with new high performance air grates to reduce the static pressure and increase the air flow from the AC units in front of </w:t>
      </w:r>
      <w:r w:rsidR="00EB2381">
        <w:rPr>
          <w:rFonts w:ascii="Times New Roman" w:hAnsi="Times New Roman" w:cs="Times New Roman"/>
          <w:sz w:val="24"/>
          <w:szCs w:val="24"/>
        </w:rPr>
        <w:br/>
      </w:r>
      <w:r w:rsidRPr="006E2F52">
        <w:rPr>
          <w:rFonts w:ascii="Times New Roman" w:hAnsi="Times New Roman" w:cs="Times New Roman"/>
          <w:sz w:val="24"/>
          <w:szCs w:val="24"/>
        </w:rPr>
        <w:t>every rack.</w:t>
      </w:r>
    </w:p>
    <w:p w14:paraId="2555FE74" w14:textId="77777777" w:rsidR="006E2F52" w:rsidRPr="00AF7915" w:rsidRDefault="006E2F52" w:rsidP="006E2F52">
      <w:pPr>
        <w:spacing w:line="240" w:lineRule="auto"/>
        <w:rPr>
          <w:rFonts w:ascii="Times New Roman" w:hAnsi="Times New Roman" w:cs="Times New Roman"/>
          <w:sz w:val="24"/>
          <w:szCs w:val="24"/>
        </w:rPr>
      </w:pPr>
    </w:p>
    <w:p w14:paraId="6F0F679A" w14:textId="09DB036A" w:rsidR="006E2F52" w:rsidRPr="006E2F52" w:rsidRDefault="006E2F52" w:rsidP="006E2F52">
      <w:pPr>
        <w:pStyle w:val="ListParagraph"/>
        <w:numPr>
          <w:ilvl w:val="0"/>
          <w:numId w:val="19"/>
        </w:numPr>
        <w:spacing w:line="240" w:lineRule="auto"/>
        <w:ind w:left="720"/>
        <w:rPr>
          <w:rFonts w:ascii="Times New Roman" w:hAnsi="Times New Roman" w:cs="Times New Roman"/>
          <w:sz w:val="24"/>
          <w:szCs w:val="24"/>
        </w:rPr>
      </w:pPr>
      <w:r w:rsidRPr="006E2F52">
        <w:rPr>
          <w:rFonts w:ascii="Times New Roman" w:hAnsi="Times New Roman" w:cs="Times New Roman"/>
          <w:sz w:val="24"/>
          <w:szCs w:val="24"/>
        </w:rPr>
        <w:lastRenderedPageBreak/>
        <w:t>Use plenum ceiling return air to decrease the mixing of hot and cold air; this will help reduce short cycling (bypass air) when cold air is pulled directly into the air handlers without cooling the equipment in the racks.</w:t>
      </w:r>
    </w:p>
    <w:p w14:paraId="5D1A598B" w14:textId="77777777" w:rsidR="006E2F52" w:rsidRDefault="006E2F52">
      <w:pPr>
        <w:spacing w:line="240" w:lineRule="auto"/>
        <w:rPr>
          <w:b/>
          <w:bCs/>
          <w:sz w:val="20"/>
          <w:szCs w:val="20"/>
          <w:shd w:val="solid" w:color="CFE2F3" w:fill="CFE2F3"/>
        </w:rPr>
      </w:pPr>
    </w:p>
    <w:p w14:paraId="6CC5EC39" w14:textId="1B406A79" w:rsidR="006E2F52" w:rsidRPr="00EB2381" w:rsidRDefault="00EB2381" w:rsidP="00EB2381">
      <w:pPr>
        <w:spacing w:line="240" w:lineRule="auto"/>
        <w:rPr>
          <w:rFonts w:ascii="Times New Roman" w:hAnsi="Times New Roman" w:cs="Times New Roman"/>
          <w:b/>
          <w:sz w:val="24"/>
          <w:szCs w:val="24"/>
        </w:rPr>
      </w:pPr>
      <w:bookmarkStart w:id="11" w:name="h.g9zuz84swzl8"/>
      <w:bookmarkEnd w:id="11"/>
      <w:r>
        <w:rPr>
          <w:rFonts w:ascii="Times New Roman" w:hAnsi="Times New Roman" w:cs="Times New Roman"/>
          <w:b/>
          <w:sz w:val="24"/>
          <w:szCs w:val="24"/>
        </w:rPr>
        <w:br/>
      </w:r>
      <w:r w:rsidR="006E2F52" w:rsidRPr="00EB2381">
        <w:rPr>
          <w:rFonts w:ascii="Times New Roman" w:hAnsi="Times New Roman" w:cs="Times New Roman"/>
          <w:b/>
          <w:sz w:val="24"/>
          <w:szCs w:val="24"/>
        </w:rPr>
        <w:t>Power</w:t>
      </w:r>
    </w:p>
    <w:p w14:paraId="000438C1" w14:textId="77777777" w:rsidR="006E2F52" w:rsidRPr="00AF7915" w:rsidRDefault="006E2F52" w:rsidP="00EB2381">
      <w:pPr>
        <w:spacing w:line="240" w:lineRule="auto"/>
        <w:rPr>
          <w:rFonts w:ascii="Times New Roman" w:hAnsi="Times New Roman" w:cs="Times New Roman"/>
          <w:sz w:val="24"/>
          <w:szCs w:val="24"/>
        </w:rPr>
      </w:pPr>
    </w:p>
    <w:p w14:paraId="3D01E2E9" w14:textId="77777777" w:rsidR="006E2F52" w:rsidRPr="00AF7915" w:rsidRDefault="006E2F52" w:rsidP="00EB2381">
      <w:pPr>
        <w:spacing w:line="240" w:lineRule="auto"/>
        <w:rPr>
          <w:rFonts w:ascii="Times New Roman" w:hAnsi="Times New Roman" w:cs="Times New Roman"/>
          <w:sz w:val="24"/>
          <w:szCs w:val="24"/>
        </w:rPr>
      </w:pPr>
      <w:r w:rsidRPr="00AF7915">
        <w:rPr>
          <w:rFonts w:ascii="Times New Roman" w:hAnsi="Times New Roman" w:cs="Times New Roman"/>
          <w:sz w:val="24"/>
          <w:szCs w:val="24"/>
        </w:rPr>
        <w:t>The following activities will address the data center power issues.</w:t>
      </w:r>
    </w:p>
    <w:p w14:paraId="0C6AD13A" w14:textId="77777777" w:rsidR="006E2F52" w:rsidRPr="00AF7915" w:rsidRDefault="006E2F52" w:rsidP="00EB2381">
      <w:pPr>
        <w:spacing w:line="240" w:lineRule="auto"/>
        <w:rPr>
          <w:rFonts w:ascii="Times New Roman" w:hAnsi="Times New Roman" w:cs="Times New Roman"/>
          <w:sz w:val="24"/>
          <w:szCs w:val="24"/>
        </w:rPr>
      </w:pPr>
    </w:p>
    <w:p w14:paraId="78E95178" w14:textId="1124EB43" w:rsidR="006E2F52" w:rsidRPr="006E2F52" w:rsidRDefault="006E2F52" w:rsidP="00EB2381">
      <w:pPr>
        <w:pStyle w:val="ListParagraph"/>
        <w:numPr>
          <w:ilvl w:val="0"/>
          <w:numId w:val="21"/>
        </w:numPr>
        <w:spacing w:line="240" w:lineRule="auto"/>
        <w:rPr>
          <w:rFonts w:ascii="Times New Roman" w:hAnsi="Times New Roman" w:cs="Times New Roman"/>
          <w:sz w:val="24"/>
          <w:szCs w:val="24"/>
        </w:rPr>
      </w:pPr>
      <w:r w:rsidRPr="006E2F52">
        <w:rPr>
          <w:rFonts w:ascii="Times New Roman" w:hAnsi="Times New Roman" w:cs="Times New Roman"/>
          <w:sz w:val="24"/>
          <w:szCs w:val="24"/>
        </w:rPr>
        <w:t>Replace the distributed rack-mounted UPS systems with a centralized, fault tolerant (N+1) Uninterruptible Power Supply (UPS) system.</w:t>
      </w:r>
    </w:p>
    <w:p w14:paraId="29E759AA" w14:textId="77777777" w:rsidR="006E2F52" w:rsidRPr="00AF7915" w:rsidRDefault="006E2F52" w:rsidP="00EB2381">
      <w:pPr>
        <w:spacing w:line="240" w:lineRule="auto"/>
        <w:rPr>
          <w:rFonts w:ascii="Times New Roman" w:hAnsi="Times New Roman" w:cs="Times New Roman"/>
          <w:sz w:val="24"/>
          <w:szCs w:val="24"/>
        </w:rPr>
      </w:pPr>
    </w:p>
    <w:p w14:paraId="2B6785FB" w14:textId="44912019" w:rsidR="006E2F52" w:rsidRPr="006E2F52" w:rsidRDefault="006E2F52" w:rsidP="00EB2381">
      <w:pPr>
        <w:pStyle w:val="ListParagraph"/>
        <w:numPr>
          <w:ilvl w:val="0"/>
          <w:numId w:val="21"/>
        </w:numPr>
        <w:spacing w:line="240" w:lineRule="auto"/>
        <w:rPr>
          <w:rFonts w:ascii="Times New Roman" w:hAnsi="Times New Roman" w:cs="Times New Roman"/>
          <w:sz w:val="24"/>
          <w:szCs w:val="24"/>
        </w:rPr>
      </w:pPr>
      <w:r w:rsidRPr="006E2F52">
        <w:rPr>
          <w:rFonts w:ascii="Times New Roman" w:hAnsi="Times New Roman" w:cs="Times New Roman"/>
          <w:sz w:val="24"/>
          <w:szCs w:val="24"/>
        </w:rPr>
        <w:t>Install a standby emergency generator to power emergency circuits to the AC units, UPS system, and the lights in the server room to ensure instantaneous switchover in the event of a power failure.</w:t>
      </w:r>
    </w:p>
    <w:p w14:paraId="3D8BC301" w14:textId="77777777" w:rsidR="006E2F52" w:rsidRPr="00AF7915" w:rsidRDefault="006E2F52" w:rsidP="00EB2381">
      <w:pPr>
        <w:spacing w:line="240" w:lineRule="auto"/>
        <w:rPr>
          <w:rFonts w:ascii="Times New Roman" w:hAnsi="Times New Roman" w:cs="Times New Roman"/>
          <w:sz w:val="24"/>
          <w:szCs w:val="24"/>
        </w:rPr>
      </w:pPr>
      <w:r w:rsidRPr="00AF7915">
        <w:rPr>
          <w:rFonts w:ascii="Times New Roman" w:hAnsi="Times New Roman" w:cs="Times New Roman"/>
          <w:sz w:val="24"/>
          <w:szCs w:val="24"/>
        </w:rPr>
        <w:t xml:space="preserve"> </w:t>
      </w:r>
    </w:p>
    <w:p w14:paraId="35C4C884" w14:textId="27596526" w:rsidR="006E2F52" w:rsidRPr="00AF7915" w:rsidRDefault="006E2F52" w:rsidP="00EB2381">
      <w:pPr>
        <w:spacing w:line="240" w:lineRule="auto"/>
        <w:rPr>
          <w:rFonts w:ascii="Times New Roman" w:hAnsi="Times New Roman" w:cs="Times New Roman"/>
          <w:sz w:val="24"/>
          <w:szCs w:val="24"/>
        </w:rPr>
      </w:pPr>
      <w:r w:rsidRPr="00AF7915">
        <w:rPr>
          <w:rFonts w:ascii="Times New Roman" w:hAnsi="Times New Roman" w:cs="Times New Roman"/>
          <w:sz w:val="24"/>
          <w:szCs w:val="24"/>
        </w:rPr>
        <w:t xml:space="preserve">The following </w:t>
      </w:r>
      <w:r w:rsidR="00CA2C05">
        <w:rPr>
          <w:rFonts w:ascii="Times New Roman" w:hAnsi="Times New Roman" w:cs="Times New Roman"/>
          <w:sz w:val="24"/>
          <w:szCs w:val="24"/>
        </w:rPr>
        <w:t>table shows the</w:t>
      </w:r>
      <w:r w:rsidRPr="00AF7915">
        <w:rPr>
          <w:rFonts w:ascii="Times New Roman" w:hAnsi="Times New Roman" w:cs="Times New Roman"/>
          <w:sz w:val="24"/>
          <w:szCs w:val="24"/>
        </w:rPr>
        <w:t xml:space="preserve"> status of the project:</w:t>
      </w:r>
    </w:p>
    <w:p w14:paraId="5BB6D819" w14:textId="607984C6" w:rsidR="00703912" w:rsidRPr="00DF6023" w:rsidRDefault="00703912" w:rsidP="00EB2381">
      <w:pPr>
        <w:spacing w:line="240" w:lineRule="auto"/>
        <w:rPr>
          <w:sz w:val="20"/>
          <w:szCs w:val="20"/>
          <w:highlight w:val="yellow"/>
          <w:shd w:val="solid" w:color="CFE2F3" w:fill="CFE2F3"/>
        </w:rPr>
      </w:pPr>
    </w:p>
    <w:p w14:paraId="593389B9" w14:textId="77777777" w:rsidR="00703912" w:rsidRDefault="00703912">
      <w:pPr>
        <w:spacing w:line="240" w:lineRule="auto"/>
        <w:rPr>
          <w:sz w:val="20"/>
          <w:szCs w:val="20"/>
        </w:rPr>
      </w:pPr>
      <w:bookmarkStart w:id="12" w:name="h.34j1n05tz907"/>
      <w:bookmarkEnd w:id="12"/>
    </w:p>
    <w:tbl>
      <w:tblPr>
        <w:tblW w:w="5000" w:type="pc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solid" w:color="FFFF00" w:fill="FFFF99"/>
        <w:tblLook w:val="0000" w:firstRow="0" w:lastRow="0" w:firstColumn="0" w:lastColumn="0" w:noHBand="0" w:noVBand="0"/>
      </w:tblPr>
      <w:tblGrid>
        <w:gridCol w:w="6583"/>
        <w:gridCol w:w="1426"/>
        <w:gridCol w:w="1551"/>
      </w:tblGrid>
      <w:tr w:rsidR="00703912" w14:paraId="6F9A71DC" w14:textId="77777777" w:rsidTr="008E795F">
        <w:tc>
          <w:tcPr>
            <w:tcW w:w="0" w:type="auto"/>
            <w:shd w:val="clear" w:color="auto" w:fill="auto"/>
            <w:tcMar>
              <w:top w:w="100" w:type="dxa"/>
              <w:left w:w="100" w:type="dxa"/>
              <w:bottom w:w="100" w:type="dxa"/>
              <w:right w:w="100" w:type="dxa"/>
            </w:tcMar>
          </w:tcPr>
          <w:p w14:paraId="2937690E" w14:textId="77777777" w:rsidR="00703912" w:rsidRPr="008E795F" w:rsidRDefault="00703912">
            <w:pPr>
              <w:spacing w:line="240" w:lineRule="auto"/>
              <w:ind w:left="200"/>
            </w:pPr>
            <w:r w:rsidRPr="008E795F">
              <w:rPr>
                <w:b/>
                <w:bCs/>
                <w:sz w:val="20"/>
                <w:szCs w:val="20"/>
              </w:rPr>
              <w:t>Description</w:t>
            </w:r>
          </w:p>
        </w:tc>
        <w:tc>
          <w:tcPr>
            <w:tcW w:w="746" w:type="pct"/>
            <w:shd w:val="clear" w:color="auto" w:fill="auto"/>
            <w:tcMar>
              <w:top w:w="100" w:type="dxa"/>
              <w:left w:w="100" w:type="dxa"/>
              <w:bottom w:w="100" w:type="dxa"/>
              <w:right w:w="100" w:type="dxa"/>
            </w:tcMar>
          </w:tcPr>
          <w:p w14:paraId="4DC618AC" w14:textId="77777777" w:rsidR="00703912" w:rsidRPr="008E795F" w:rsidRDefault="00703912" w:rsidP="005C0636">
            <w:pPr>
              <w:spacing w:line="240" w:lineRule="auto"/>
              <w:ind w:left="200"/>
            </w:pPr>
            <w:r w:rsidRPr="008E795F">
              <w:rPr>
                <w:b/>
                <w:bCs/>
                <w:sz w:val="20"/>
                <w:szCs w:val="20"/>
              </w:rPr>
              <w:t>Cost</w:t>
            </w:r>
          </w:p>
        </w:tc>
        <w:tc>
          <w:tcPr>
            <w:tcW w:w="811" w:type="pct"/>
            <w:shd w:val="clear" w:color="auto" w:fill="auto"/>
            <w:tcMar>
              <w:top w:w="100" w:type="dxa"/>
              <w:left w:w="100" w:type="dxa"/>
              <w:bottom w:w="100" w:type="dxa"/>
              <w:right w:w="100" w:type="dxa"/>
            </w:tcMar>
          </w:tcPr>
          <w:p w14:paraId="43AD6F7A" w14:textId="77777777" w:rsidR="00703912" w:rsidRPr="008E795F" w:rsidRDefault="00703912">
            <w:pPr>
              <w:spacing w:line="240" w:lineRule="auto"/>
              <w:ind w:left="200"/>
            </w:pPr>
            <w:r w:rsidRPr="008E795F">
              <w:rPr>
                <w:b/>
                <w:bCs/>
                <w:sz w:val="20"/>
                <w:szCs w:val="20"/>
              </w:rPr>
              <w:t>Status</w:t>
            </w:r>
          </w:p>
        </w:tc>
      </w:tr>
      <w:tr w:rsidR="00703912" w14:paraId="2D1943B8" w14:textId="77777777" w:rsidTr="008E795F">
        <w:tc>
          <w:tcPr>
            <w:tcW w:w="0" w:type="auto"/>
            <w:shd w:val="clear" w:color="auto" w:fill="auto"/>
            <w:tcMar>
              <w:top w:w="100" w:type="dxa"/>
              <w:left w:w="100" w:type="dxa"/>
              <w:bottom w:w="100" w:type="dxa"/>
              <w:right w:w="100" w:type="dxa"/>
            </w:tcMar>
          </w:tcPr>
          <w:p w14:paraId="130EFD43" w14:textId="77777777" w:rsidR="00703912" w:rsidRPr="008E795F" w:rsidRDefault="00703912">
            <w:pPr>
              <w:spacing w:line="240" w:lineRule="auto"/>
              <w:ind w:left="200"/>
            </w:pPr>
            <w:r w:rsidRPr="008E795F">
              <w:rPr>
                <w:sz w:val="20"/>
                <w:szCs w:val="20"/>
              </w:rPr>
              <w:t>Server room wall demolition and remodeling</w:t>
            </w:r>
          </w:p>
        </w:tc>
        <w:tc>
          <w:tcPr>
            <w:tcW w:w="746" w:type="pct"/>
            <w:shd w:val="clear" w:color="auto" w:fill="auto"/>
            <w:tcMar>
              <w:top w:w="100" w:type="dxa"/>
              <w:left w:w="100" w:type="dxa"/>
              <w:bottom w:w="100" w:type="dxa"/>
              <w:right w:w="100" w:type="dxa"/>
            </w:tcMar>
          </w:tcPr>
          <w:p w14:paraId="41169C07" w14:textId="77777777" w:rsidR="00703912" w:rsidRPr="008E795F" w:rsidRDefault="00703912" w:rsidP="005C0636">
            <w:pPr>
              <w:spacing w:line="240" w:lineRule="auto"/>
              <w:ind w:left="200"/>
            </w:pPr>
            <w:r w:rsidRPr="008E795F">
              <w:rPr>
                <w:sz w:val="20"/>
                <w:szCs w:val="20"/>
              </w:rPr>
              <w:t>45,000</w:t>
            </w:r>
          </w:p>
        </w:tc>
        <w:tc>
          <w:tcPr>
            <w:tcW w:w="811" w:type="pct"/>
            <w:shd w:val="clear" w:color="auto" w:fill="auto"/>
            <w:tcMar>
              <w:top w:w="100" w:type="dxa"/>
              <w:left w:w="100" w:type="dxa"/>
              <w:bottom w:w="100" w:type="dxa"/>
              <w:right w:w="100" w:type="dxa"/>
            </w:tcMar>
          </w:tcPr>
          <w:p w14:paraId="1B6C8439" w14:textId="77777777" w:rsidR="00703912" w:rsidRPr="008E795F" w:rsidRDefault="00703912">
            <w:pPr>
              <w:spacing w:line="240" w:lineRule="auto"/>
              <w:ind w:left="200"/>
            </w:pPr>
            <w:r w:rsidRPr="008E795F">
              <w:rPr>
                <w:sz w:val="20"/>
                <w:szCs w:val="20"/>
              </w:rPr>
              <w:t>Completed</w:t>
            </w:r>
          </w:p>
        </w:tc>
      </w:tr>
      <w:tr w:rsidR="00703912" w14:paraId="697C0C6A" w14:textId="77777777" w:rsidTr="008E795F">
        <w:tc>
          <w:tcPr>
            <w:tcW w:w="0" w:type="auto"/>
            <w:shd w:val="clear" w:color="auto" w:fill="auto"/>
            <w:tcMar>
              <w:top w:w="100" w:type="dxa"/>
              <w:left w:w="100" w:type="dxa"/>
              <w:bottom w:w="100" w:type="dxa"/>
              <w:right w:w="100" w:type="dxa"/>
            </w:tcMar>
          </w:tcPr>
          <w:p w14:paraId="3D47A87C" w14:textId="77777777" w:rsidR="00703912" w:rsidRPr="008E795F" w:rsidRDefault="00703912">
            <w:pPr>
              <w:spacing w:line="240" w:lineRule="auto"/>
              <w:ind w:left="200"/>
            </w:pPr>
            <w:r w:rsidRPr="008E795F">
              <w:rPr>
                <w:sz w:val="20"/>
                <w:szCs w:val="20"/>
              </w:rPr>
              <w:t>Overhead cable trays, racks, equipment, air grates, cabling, and rearrange server rack cabinets</w:t>
            </w:r>
          </w:p>
        </w:tc>
        <w:tc>
          <w:tcPr>
            <w:tcW w:w="746" w:type="pct"/>
            <w:shd w:val="clear" w:color="auto" w:fill="auto"/>
            <w:tcMar>
              <w:top w:w="100" w:type="dxa"/>
              <w:left w:w="100" w:type="dxa"/>
              <w:bottom w:w="100" w:type="dxa"/>
              <w:right w:w="100" w:type="dxa"/>
            </w:tcMar>
          </w:tcPr>
          <w:p w14:paraId="01177132" w14:textId="77777777" w:rsidR="00703912" w:rsidRPr="008E795F" w:rsidRDefault="00703912" w:rsidP="005C0636">
            <w:pPr>
              <w:spacing w:line="240" w:lineRule="auto"/>
              <w:ind w:left="200"/>
            </w:pPr>
            <w:r w:rsidRPr="008E795F">
              <w:rPr>
                <w:sz w:val="20"/>
                <w:szCs w:val="20"/>
              </w:rPr>
              <w:t>100,000</w:t>
            </w:r>
          </w:p>
        </w:tc>
        <w:tc>
          <w:tcPr>
            <w:tcW w:w="811" w:type="pct"/>
            <w:shd w:val="clear" w:color="auto" w:fill="auto"/>
            <w:tcMar>
              <w:top w:w="100" w:type="dxa"/>
              <w:left w:w="100" w:type="dxa"/>
              <w:bottom w:w="100" w:type="dxa"/>
              <w:right w:w="100" w:type="dxa"/>
            </w:tcMar>
          </w:tcPr>
          <w:p w14:paraId="7B5E3DF6" w14:textId="77777777" w:rsidR="00703912" w:rsidRPr="008E795F" w:rsidRDefault="00703912">
            <w:pPr>
              <w:spacing w:line="240" w:lineRule="auto"/>
              <w:ind w:left="200"/>
            </w:pPr>
            <w:r w:rsidRPr="008E795F">
              <w:rPr>
                <w:sz w:val="20"/>
                <w:szCs w:val="20"/>
              </w:rPr>
              <w:t>In progress</w:t>
            </w:r>
          </w:p>
        </w:tc>
      </w:tr>
      <w:tr w:rsidR="00703912" w14:paraId="74B0981A" w14:textId="77777777" w:rsidTr="008E795F">
        <w:tc>
          <w:tcPr>
            <w:tcW w:w="0" w:type="auto"/>
            <w:shd w:val="clear" w:color="auto" w:fill="auto"/>
            <w:tcMar>
              <w:top w:w="100" w:type="dxa"/>
              <w:left w:w="100" w:type="dxa"/>
              <w:bottom w:w="100" w:type="dxa"/>
              <w:right w:w="100" w:type="dxa"/>
            </w:tcMar>
          </w:tcPr>
          <w:p w14:paraId="56F5223C" w14:textId="77777777" w:rsidR="00703912" w:rsidRPr="008E795F" w:rsidRDefault="00703912">
            <w:pPr>
              <w:spacing w:line="240" w:lineRule="auto"/>
              <w:ind w:left="200"/>
            </w:pPr>
            <w:r w:rsidRPr="008E795F">
              <w:rPr>
                <w:sz w:val="20"/>
                <w:szCs w:val="20"/>
              </w:rPr>
              <w:t>Electrical panels, transfer switch, and other services</w:t>
            </w:r>
          </w:p>
        </w:tc>
        <w:tc>
          <w:tcPr>
            <w:tcW w:w="746" w:type="pct"/>
            <w:shd w:val="clear" w:color="auto" w:fill="auto"/>
            <w:tcMar>
              <w:top w:w="100" w:type="dxa"/>
              <w:left w:w="100" w:type="dxa"/>
              <w:bottom w:w="100" w:type="dxa"/>
              <w:right w:w="100" w:type="dxa"/>
            </w:tcMar>
          </w:tcPr>
          <w:p w14:paraId="152F4EF0" w14:textId="77777777" w:rsidR="00703912" w:rsidRPr="008E795F" w:rsidRDefault="00703912" w:rsidP="005C0636">
            <w:pPr>
              <w:spacing w:line="240" w:lineRule="auto"/>
              <w:ind w:left="200"/>
            </w:pPr>
            <w:r w:rsidRPr="008E795F">
              <w:rPr>
                <w:sz w:val="20"/>
                <w:szCs w:val="20"/>
              </w:rPr>
              <w:t>65,000</w:t>
            </w:r>
          </w:p>
        </w:tc>
        <w:tc>
          <w:tcPr>
            <w:tcW w:w="811" w:type="pct"/>
            <w:shd w:val="clear" w:color="auto" w:fill="auto"/>
            <w:tcMar>
              <w:top w:w="100" w:type="dxa"/>
              <w:left w:w="100" w:type="dxa"/>
              <w:bottom w:w="100" w:type="dxa"/>
              <w:right w:w="100" w:type="dxa"/>
            </w:tcMar>
          </w:tcPr>
          <w:p w14:paraId="52F3F952" w14:textId="77777777" w:rsidR="00703912" w:rsidRPr="008E795F" w:rsidRDefault="00703912">
            <w:pPr>
              <w:spacing w:line="240" w:lineRule="auto"/>
              <w:ind w:left="200"/>
            </w:pPr>
            <w:r w:rsidRPr="008E795F">
              <w:rPr>
                <w:sz w:val="20"/>
                <w:szCs w:val="20"/>
              </w:rPr>
              <w:t>In Progress</w:t>
            </w:r>
          </w:p>
        </w:tc>
      </w:tr>
      <w:tr w:rsidR="00703912" w14:paraId="2E6A3773" w14:textId="77777777" w:rsidTr="008E795F">
        <w:tc>
          <w:tcPr>
            <w:tcW w:w="0" w:type="auto"/>
            <w:shd w:val="clear" w:color="auto" w:fill="auto"/>
            <w:tcMar>
              <w:top w:w="100" w:type="dxa"/>
              <w:left w:w="100" w:type="dxa"/>
              <w:bottom w:w="100" w:type="dxa"/>
              <w:right w:w="100" w:type="dxa"/>
            </w:tcMar>
          </w:tcPr>
          <w:p w14:paraId="35C80B11" w14:textId="77777777" w:rsidR="00703912" w:rsidRPr="008E795F" w:rsidRDefault="00703912">
            <w:pPr>
              <w:spacing w:line="240" w:lineRule="auto"/>
              <w:ind w:left="200"/>
            </w:pPr>
            <w:r w:rsidRPr="008E795F">
              <w:rPr>
                <w:sz w:val="20"/>
                <w:szCs w:val="20"/>
              </w:rPr>
              <w:t>Redundant 20-tion Liebert DS Precision Cooling Systems; one unit with refrigerant-based (DX) and the other with dual cooling with both air cooled DX and chilled water connected to the central building chiller supply</w:t>
            </w:r>
          </w:p>
        </w:tc>
        <w:tc>
          <w:tcPr>
            <w:tcW w:w="746" w:type="pct"/>
            <w:shd w:val="clear" w:color="auto" w:fill="auto"/>
            <w:tcMar>
              <w:top w:w="100" w:type="dxa"/>
              <w:left w:w="100" w:type="dxa"/>
              <w:bottom w:w="100" w:type="dxa"/>
              <w:right w:w="100" w:type="dxa"/>
            </w:tcMar>
          </w:tcPr>
          <w:p w14:paraId="565D5B20" w14:textId="77777777" w:rsidR="00703912" w:rsidRPr="008E795F" w:rsidRDefault="00703912" w:rsidP="005C0636">
            <w:pPr>
              <w:spacing w:line="240" w:lineRule="auto"/>
              <w:ind w:left="200"/>
            </w:pPr>
            <w:r w:rsidRPr="008E795F">
              <w:rPr>
                <w:sz w:val="20"/>
                <w:szCs w:val="20"/>
              </w:rPr>
              <w:t>190,000</w:t>
            </w:r>
          </w:p>
        </w:tc>
        <w:tc>
          <w:tcPr>
            <w:tcW w:w="811" w:type="pct"/>
            <w:shd w:val="clear" w:color="auto" w:fill="auto"/>
            <w:tcMar>
              <w:top w:w="100" w:type="dxa"/>
              <w:left w:w="100" w:type="dxa"/>
              <w:bottom w:w="100" w:type="dxa"/>
              <w:right w:w="100" w:type="dxa"/>
            </w:tcMar>
          </w:tcPr>
          <w:p w14:paraId="567DAD32" w14:textId="77777777" w:rsidR="00703912" w:rsidRPr="008E795F" w:rsidRDefault="00703912">
            <w:pPr>
              <w:spacing w:line="240" w:lineRule="auto"/>
              <w:ind w:left="200"/>
            </w:pPr>
            <w:r w:rsidRPr="008E795F">
              <w:rPr>
                <w:sz w:val="20"/>
                <w:szCs w:val="20"/>
              </w:rPr>
              <w:t>Bidding process started</w:t>
            </w:r>
          </w:p>
        </w:tc>
      </w:tr>
      <w:tr w:rsidR="00703912" w14:paraId="31661140" w14:textId="77777777" w:rsidTr="008E795F">
        <w:tc>
          <w:tcPr>
            <w:tcW w:w="0" w:type="auto"/>
            <w:shd w:val="clear" w:color="auto" w:fill="auto"/>
            <w:tcMar>
              <w:top w:w="100" w:type="dxa"/>
              <w:left w:w="100" w:type="dxa"/>
              <w:bottom w:w="100" w:type="dxa"/>
              <w:right w:w="100" w:type="dxa"/>
            </w:tcMar>
          </w:tcPr>
          <w:p w14:paraId="3BDDF9EA" w14:textId="77777777" w:rsidR="00703912" w:rsidRPr="008E795F" w:rsidRDefault="00703912">
            <w:pPr>
              <w:spacing w:line="240" w:lineRule="auto"/>
              <w:ind w:left="200"/>
            </w:pPr>
            <w:r w:rsidRPr="008E795F">
              <w:rPr>
                <w:sz w:val="20"/>
                <w:szCs w:val="20"/>
              </w:rPr>
              <w:t>Centralized UPS, electrical raceways, and rack-mounted PDUs</w:t>
            </w:r>
          </w:p>
        </w:tc>
        <w:tc>
          <w:tcPr>
            <w:tcW w:w="746" w:type="pct"/>
            <w:shd w:val="clear" w:color="auto" w:fill="auto"/>
            <w:tcMar>
              <w:top w:w="100" w:type="dxa"/>
              <w:left w:w="100" w:type="dxa"/>
              <w:bottom w:w="100" w:type="dxa"/>
              <w:right w:w="100" w:type="dxa"/>
            </w:tcMar>
          </w:tcPr>
          <w:p w14:paraId="4DC95641" w14:textId="77777777" w:rsidR="00703912" w:rsidRPr="008E795F" w:rsidRDefault="00703912" w:rsidP="005C0636">
            <w:pPr>
              <w:spacing w:line="240" w:lineRule="auto"/>
              <w:ind w:left="200"/>
            </w:pPr>
            <w:r w:rsidRPr="008E795F">
              <w:rPr>
                <w:sz w:val="20"/>
                <w:szCs w:val="20"/>
              </w:rPr>
              <w:t>180,000</w:t>
            </w:r>
          </w:p>
        </w:tc>
        <w:tc>
          <w:tcPr>
            <w:tcW w:w="811" w:type="pct"/>
            <w:shd w:val="clear" w:color="auto" w:fill="auto"/>
            <w:tcMar>
              <w:top w:w="100" w:type="dxa"/>
              <w:left w:w="100" w:type="dxa"/>
              <w:bottom w:w="100" w:type="dxa"/>
              <w:right w:w="100" w:type="dxa"/>
            </w:tcMar>
          </w:tcPr>
          <w:p w14:paraId="3FFEEA0F" w14:textId="77777777" w:rsidR="00703912" w:rsidRPr="008E795F" w:rsidRDefault="00703912">
            <w:pPr>
              <w:spacing w:line="240" w:lineRule="auto"/>
              <w:ind w:left="200"/>
            </w:pPr>
            <w:r w:rsidRPr="008E795F">
              <w:rPr>
                <w:sz w:val="20"/>
                <w:szCs w:val="20"/>
              </w:rPr>
              <w:t>Bidding process started</w:t>
            </w:r>
          </w:p>
        </w:tc>
      </w:tr>
      <w:tr w:rsidR="00703912" w14:paraId="0FBAA0AB" w14:textId="77777777" w:rsidTr="008E795F">
        <w:tc>
          <w:tcPr>
            <w:tcW w:w="0" w:type="auto"/>
            <w:shd w:val="clear" w:color="auto" w:fill="auto"/>
            <w:tcMar>
              <w:top w:w="100" w:type="dxa"/>
              <w:left w:w="100" w:type="dxa"/>
              <w:bottom w:w="100" w:type="dxa"/>
              <w:right w:w="100" w:type="dxa"/>
            </w:tcMar>
          </w:tcPr>
          <w:p w14:paraId="33B088E3" w14:textId="77777777" w:rsidR="00703912" w:rsidRPr="008E795F" w:rsidRDefault="00703912">
            <w:pPr>
              <w:spacing w:line="240" w:lineRule="auto"/>
              <w:ind w:left="200"/>
            </w:pPr>
            <w:r w:rsidRPr="008E795F">
              <w:rPr>
                <w:sz w:val="20"/>
                <w:szCs w:val="20"/>
              </w:rPr>
              <w:t>Standby emergency generator</w:t>
            </w:r>
          </w:p>
        </w:tc>
        <w:tc>
          <w:tcPr>
            <w:tcW w:w="746" w:type="pct"/>
            <w:shd w:val="clear" w:color="auto" w:fill="auto"/>
            <w:tcMar>
              <w:top w:w="100" w:type="dxa"/>
              <w:left w:w="100" w:type="dxa"/>
              <w:bottom w:w="100" w:type="dxa"/>
              <w:right w:w="100" w:type="dxa"/>
            </w:tcMar>
          </w:tcPr>
          <w:p w14:paraId="16802EA1" w14:textId="77777777" w:rsidR="00703912" w:rsidRPr="008E795F" w:rsidRDefault="00703912" w:rsidP="005C0636">
            <w:pPr>
              <w:spacing w:line="240" w:lineRule="auto"/>
              <w:ind w:left="200"/>
            </w:pPr>
            <w:r w:rsidRPr="008E795F">
              <w:rPr>
                <w:sz w:val="20"/>
                <w:szCs w:val="20"/>
              </w:rPr>
              <w:t>260,000</w:t>
            </w:r>
          </w:p>
        </w:tc>
        <w:tc>
          <w:tcPr>
            <w:tcW w:w="811" w:type="pct"/>
            <w:shd w:val="clear" w:color="auto" w:fill="auto"/>
            <w:tcMar>
              <w:top w:w="100" w:type="dxa"/>
              <w:left w:w="100" w:type="dxa"/>
              <w:bottom w:w="100" w:type="dxa"/>
              <w:right w:w="100" w:type="dxa"/>
            </w:tcMar>
          </w:tcPr>
          <w:p w14:paraId="4E8998E0" w14:textId="77777777" w:rsidR="00703912" w:rsidRPr="008E795F" w:rsidRDefault="00703912">
            <w:pPr>
              <w:spacing w:line="240" w:lineRule="auto"/>
              <w:ind w:left="200"/>
            </w:pPr>
            <w:r w:rsidRPr="008E795F">
              <w:rPr>
                <w:sz w:val="20"/>
                <w:szCs w:val="20"/>
              </w:rPr>
              <w:t>Bidding process started</w:t>
            </w:r>
          </w:p>
        </w:tc>
      </w:tr>
      <w:tr w:rsidR="00703912" w14:paraId="5862150E" w14:textId="77777777" w:rsidTr="008E795F">
        <w:tc>
          <w:tcPr>
            <w:tcW w:w="0" w:type="auto"/>
            <w:shd w:val="clear" w:color="auto" w:fill="auto"/>
            <w:tcMar>
              <w:top w:w="100" w:type="dxa"/>
              <w:left w:w="100" w:type="dxa"/>
              <w:bottom w:w="100" w:type="dxa"/>
              <w:right w:w="100" w:type="dxa"/>
            </w:tcMar>
          </w:tcPr>
          <w:p w14:paraId="05B28B0E" w14:textId="77777777" w:rsidR="00703912" w:rsidRPr="008E795F" w:rsidRDefault="00703912">
            <w:pPr>
              <w:spacing w:line="240" w:lineRule="auto"/>
              <w:ind w:left="200"/>
            </w:pPr>
            <w:r w:rsidRPr="008E795F">
              <w:rPr>
                <w:sz w:val="20"/>
                <w:szCs w:val="20"/>
              </w:rPr>
              <w:t>Clean Agent Fire Suppression System</w:t>
            </w:r>
          </w:p>
        </w:tc>
        <w:tc>
          <w:tcPr>
            <w:tcW w:w="746" w:type="pct"/>
            <w:shd w:val="clear" w:color="auto" w:fill="auto"/>
            <w:tcMar>
              <w:top w:w="100" w:type="dxa"/>
              <w:left w:w="100" w:type="dxa"/>
              <w:bottom w:w="100" w:type="dxa"/>
              <w:right w:w="100" w:type="dxa"/>
            </w:tcMar>
          </w:tcPr>
          <w:p w14:paraId="2D8D3DC7" w14:textId="77777777" w:rsidR="00703912" w:rsidRPr="008E795F" w:rsidRDefault="00703912" w:rsidP="005C0636">
            <w:pPr>
              <w:spacing w:line="240" w:lineRule="auto"/>
              <w:ind w:left="200"/>
            </w:pPr>
            <w:r w:rsidRPr="008E795F">
              <w:rPr>
                <w:sz w:val="20"/>
                <w:szCs w:val="20"/>
              </w:rPr>
              <w:t>100,000</w:t>
            </w:r>
          </w:p>
        </w:tc>
        <w:tc>
          <w:tcPr>
            <w:tcW w:w="811" w:type="pct"/>
            <w:shd w:val="clear" w:color="auto" w:fill="auto"/>
            <w:tcMar>
              <w:top w:w="100" w:type="dxa"/>
              <w:left w:w="100" w:type="dxa"/>
              <w:bottom w:w="100" w:type="dxa"/>
              <w:right w:w="100" w:type="dxa"/>
            </w:tcMar>
          </w:tcPr>
          <w:p w14:paraId="1E87BCC8" w14:textId="77777777" w:rsidR="00703912" w:rsidRPr="008E795F" w:rsidRDefault="00703912">
            <w:pPr>
              <w:spacing w:line="240" w:lineRule="auto"/>
              <w:ind w:left="200"/>
            </w:pPr>
            <w:r w:rsidRPr="008E795F">
              <w:rPr>
                <w:sz w:val="20"/>
                <w:szCs w:val="20"/>
              </w:rPr>
              <w:t xml:space="preserve"> </w:t>
            </w:r>
          </w:p>
        </w:tc>
      </w:tr>
      <w:tr w:rsidR="00703912" w14:paraId="76EA4CE3" w14:textId="77777777" w:rsidTr="008E795F">
        <w:tc>
          <w:tcPr>
            <w:tcW w:w="0" w:type="auto"/>
            <w:shd w:val="clear" w:color="auto" w:fill="auto"/>
            <w:tcMar>
              <w:top w:w="100" w:type="dxa"/>
              <w:left w:w="100" w:type="dxa"/>
              <w:bottom w:w="100" w:type="dxa"/>
              <w:right w:w="100" w:type="dxa"/>
            </w:tcMar>
          </w:tcPr>
          <w:p w14:paraId="45CE901B" w14:textId="77777777" w:rsidR="00703912" w:rsidRPr="008E795F" w:rsidRDefault="00703912">
            <w:pPr>
              <w:spacing w:line="240" w:lineRule="auto"/>
              <w:ind w:left="200"/>
            </w:pPr>
            <w:r w:rsidRPr="008E795F">
              <w:rPr>
                <w:sz w:val="20"/>
                <w:szCs w:val="20"/>
              </w:rPr>
              <w:t>Contingency reserve</w:t>
            </w:r>
          </w:p>
        </w:tc>
        <w:tc>
          <w:tcPr>
            <w:tcW w:w="746" w:type="pct"/>
            <w:shd w:val="clear" w:color="auto" w:fill="auto"/>
            <w:tcMar>
              <w:top w:w="100" w:type="dxa"/>
              <w:left w:w="100" w:type="dxa"/>
              <w:bottom w:w="100" w:type="dxa"/>
              <w:right w:w="100" w:type="dxa"/>
            </w:tcMar>
          </w:tcPr>
          <w:p w14:paraId="207B235E" w14:textId="77777777" w:rsidR="00703912" w:rsidRPr="008E795F" w:rsidRDefault="00703912" w:rsidP="005C0636">
            <w:pPr>
              <w:spacing w:line="240" w:lineRule="auto"/>
              <w:ind w:left="200"/>
            </w:pPr>
            <w:r w:rsidRPr="008E795F">
              <w:rPr>
                <w:sz w:val="20"/>
                <w:szCs w:val="20"/>
              </w:rPr>
              <w:t>60,000</w:t>
            </w:r>
          </w:p>
        </w:tc>
        <w:tc>
          <w:tcPr>
            <w:tcW w:w="811" w:type="pct"/>
            <w:shd w:val="clear" w:color="auto" w:fill="auto"/>
            <w:tcMar>
              <w:top w:w="100" w:type="dxa"/>
              <w:left w:w="100" w:type="dxa"/>
              <w:bottom w:w="100" w:type="dxa"/>
              <w:right w:w="100" w:type="dxa"/>
            </w:tcMar>
          </w:tcPr>
          <w:p w14:paraId="2F089289" w14:textId="77777777" w:rsidR="00703912" w:rsidRPr="008E795F" w:rsidRDefault="00703912">
            <w:pPr>
              <w:spacing w:line="240" w:lineRule="auto"/>
              <w:ind w:left="200"/>
            </w:pPr>
            <w:r w:rsidRPr="008E795F">
              <w:rPr>
                <w:sz w:val="20"/>
                <w:szCs w:val="20"/>
              </w:rPr>
              <w:t xml:space="preserve"> </w:t>
            </w:r>
          </w:p>
        </w:tc>
      </w:tr>
      <w:tr w:rsidR="00703912" w14:paraId="4AE8FFEB" w14:textId="77777777" w:rsidTr="008E795F">
        <w:tc>
          <w:tcPr>
            <w:tcW w:w="0" w:type="auto"/>
            <w:shd w:val="clear" w:color="auto" w:fill="auto"/>
            <w:tcMar>
              <w:top w:w="100" w:type="dxa"/>
              <w:left w:w="100" w:type="dxa"/>
              <w:bottom w:w="100" w:type="dxa"/>
              <w:right w:w="100" w:type="dxa"/>
            </w:tcMar>
          </w:tcPr>
          <w:p w14:paraId="1594865F" w14:textId="77777777" w:rsidR="00703912" w:rsidRPr="008E795F" w:rsidRDefault="00703912">
            <w:pPr>
              <w:spacing w:line="240" w:lineRule="auto"/>
              <w:ind w:left="200"/>
            </w:pPr>
            <w:r w:rsidRPr="008E795F">
              <w:rPr>
                <w:sz w:val="20"/>
                <w:szCs w:val="20"/>
              </w:rPr>
              <w:t>TOTAL</w:t>
            </w:r>
          </w:p>
        </w:tc>
        <w:tc>
          <w:tcPr>
            <w:tcW w:w="746" w:type="pct"/>
            <w:shd w:val="clear" w:color="auto" w:fill="auto"/>
            <w:tcMar>
              <w:top w:w="100" w:type="dxa"/>
              <w:left w:w="100" w:type="dxa"/>
              <w:bottom w:w="100" w:type="dxa"/>
              <w:right w:w="100" w:type="dxa"/>
            </w:tcMar>
          </w:tcPr>
          <w:p w14:paraId="7DF39F2F" w14:textId="77777777" w:rsidR="00703912" w:rsidRPr="008E795F" w:rsidRDefault="00703912" w:rsidP="005C0636">
            <w:pPr>
              <w:spacing w:line="240" w:lineRule="auto"/>
              <w:ind w:left="200"/>
            </w:pPr>
            <w:r w:rsidRPr="008E795F">
              <w:rPr>
                <w:sz w:val="20"/>
                <w:szCs w:val="20"/>
              </w:rPr>
              <w:t>1,000,000</w:t>
            </w:r>
          </w:p>
        </w:tc>
        <w:tc>
          <w:tcPr>
            <w:tcW w:w="811" w:type="pct"/>
            <w:shd w:val="clear" w:color="auto" w:fill="auto"/>
            <w:tcMar>
              <w:top w:w="100" w:type="dxa"/>
              <w:left w:w="100" w:type="dxa"/>
              <w:bottom w:w="100" w:type="dxa"/>
              <w:right w:w="100" w:type="dxa"/>
            </w:tcMar>
          </w:tcPr>
          <w:p w14:paraId="062EC284" w14:textId="77777777" w:rsidR="00703912" w:rsidRPr="008E795F" w:rsidRDefault="00703912">
            <w:pPr>
              <w:spacing w:line="240" w:lineRule="auto"/>
              <w:ind w:left="200"/>
            </w:pPr>
            <w:r w:rsidRPr="008E795F">
              <w:rPr>
                <w:sz w:val="20"/>
                <w:szCs w:val="20"/>
              </w:rPr>
              <w:t xml:space="preserve"> </w:t>
            </w:r>
          </w:p>
        </w:tc>
      </w:tr>
    </w:tbl>
    <w:p w14:paraId="67AEBC86" w14:textId="77777777" w:rsidR="00703912" w:rsidRDefault="00703912">
      <w:pPr>
        <w:spacing w:line="240" w:lineRule="auto"/>
      </w:pPr>
    </w:p>
    <w:p w14:paraId="35835EEF" w14:textId="77777777" w:rsidR="00703912" w:rsidRDefault="00703912">
      <w:pPr>
        <w:spacing w:line="240" w:lineRule="auto"/>
        <w:rPr>
          <w:sz w:val="20"/>
          <w:szCs w:val="20"/>
        </w:rPr>
      </w:pPr>
    </w:p>
    <w:p w14:paraId="7CA6B17D" w14:textId="77777777" w:rsidR="006E2F52" w:rsidRPr="00AF7915" w:rsidRDefault="006E2F52" w:rsidP="006E2F52">
      <w:pPr>
        <w:spacing w:line="240" w:lineRule="auto"/>
        <w:rPr>
          <w:rFonts w:ascii="Times New Roman" w:hAnsi="Times New Roman" w:cs="Times New Roman"/>
          <w:sz w:val="24"/>
          <w:szCs w:val="24"/>
        </w:rPr>
      </w:pPr>
      <w:r w:rsidRPr="00AF7915">
        <w:rPr>
          <w:rFonts w:ascii="Times New Roman" w:hAnsi="Times New Roman" w:cs="Times New Roman"/>
          <w:sz w:val="24"/>
          <w:szCs w:val="24"/>
        </w:rPr>
        <w:lastRenderedPageBreak/>
        <w:t>The activities and equipment listed above will raise the level of protection of the data center so it is appropriate for the needs of Glendale Community College. This investment protects the computer and network equipment in the data center from serious damage and extended downtime by ensuring that appropriate cooling and power will be available 24/7/365. The resolutions in this report represent the minimum standards of protection for the data center on campus. Through these activities, the college is safeguarding its data and systems; increasing computer reliability; meeting the access needs of students, faculty, and staff; and raising data protection up to best practices and industry-accepted standards.</w:t>
      </w:r>
    </w:p>
    <w:p w14:paraId="21F48ABF" w14:textId="527C0B5A" w:rsidR="00703912" w:rsidRDefault="006E2F52">
      <w:pPr>
        <w:spacing w:line="240" w:lineRule="auto"/>
        <w:rPr>
          <w:sz w:val="20"/>
          <w:szCs w:val="20"/>
          <w:shd w:val="solid" w:color="CFE2F3" w:fill="CFE2F3"/>
        </w:rPr>
      </w:pPr>
      <w:r>
        <w:rPr>
          <w:sz w:val="20"/>
          <w:szCs w:val="20"/>
          <w:highlight w:val="yellow"/>
          <w:shd w:val="solid" w:color="CFE2F3" w:fill="CFE2F3"/>
        </w:rPr>
        <w:br/>
      </w:r>
    </w:p>
    <w:p w14:paraId="3D7B759D" w14:textId="77777777" w:rsidR="00703912" w:rsidRDefault="00703912">
      <w:pPr>
        <w:spacing w:line="240" w:lineRule="auto"/>
        <w:rPr>
          <w:sz w:val="20"/>
          <w:szCs w:val="20"/>
        </w:rPr>
      </w:pPr>
    </w:p>
    <w:p w14:paraId="445BD2AA" w14:textId="77777777" w:rsidR="00703912" w:rsidRDefault="00703912">
      <w:pPr>
        <w:spacing w:line="240" w:lineRule="auto"/>
        <w:jc w:val="both"/>
        <w:rPr>
          <w:sz w:val="20"/>
          <w:szCs w:val="20"/>
        </w:rPr>
      </w:pPr>
    </w:p>
    <w:p w14:paraId="11AD9A4E" w14:textId="77777777" w:rsidR="00703912" w:rsidRDefault="00703912">
      <w:pPr>
        <w:spacing w:line="240" w:lineRule="auto"/>
        <w:jc w:val="both"/>
        <w:rPr>
          <w:sz w:val="20"/>
          <w:szCs w:val="20"/>
        </w:rPr>
      </w:pPr>
      <w:r>
        <w:rPr>
          <w:sz w:val="20"/>
          <w:szCs w:val="20"/>
        </w:rPr>
        <w:t xml:space="preserve"> </w:t>
      </w:r>
    </w:p>
    <w:p w14:paraId="1E322DB1" w14:textId="77777777" w:rsidR="00703912" w:rsidRDefault="00703912">
      <w:pPr>
        <w:pStyle w:val="Heading3"/>
      </w:pPr>
      <w:bookmarkStart w:id="13" w:name="h.5etgff5rev7m"/>
      <w:bookmarkEnd w:id="13"/>
    </w:p>
    <w:p w14:paraId="060F95C7" w14:textId="77777777" w:rsidR="00703912" w:rsidRPr="00EB2381" w:rsidRDefault="00703912">
      <w:pPr>
        <w:pStyle w:val="Heading3"/>
        <w:pageBreakBefore/>
        <w:rPr>
          <w:rFonts w:ascii="Times New Roman" w:hAnsi="Times New Roman" w:cs="Times New Roman"/>
        </w:rPr>
      </w:pPr>
      <w:bookmarkStart w:id="14" w:name="h.fsm799yhk3yz"/>
      <w:bookmarkStart w:id="15" w:name="h.d6rd8oyvv8x9"/>
      <w:bookmarkEnd w:id="14"/>
      <w:bookmarkEnd w:id="15"/>
      <w:r w:rsidRPr="00EB2381">
        <w:rPr>
          <w:rFonts w:ascii="Times New Roman" w:hAnsi="Times New Roman" w:cs="Times New Roman"/>
        </w:rPr>
        <w:lastRenderedPageBreak/>
        <w:t>Response to Recommendation 9</w:t>
      </w:r>
    </w:p>
    <w:p w14:paraId="1EF1A8CB" w14:textId="77777777" w:rsidR="00703912" w:rsidRPr="006E2F52" w:rsidRDefault="00703912">
      <w:pPr>
        <w:spacing w:line="240" w:lineRule="auto"/>
        <w:rPr>
          <w:rFonts w:ascii="Times New Roman" w:hAnsi="Times New Roman" w:cs="Times New Roman"/>
          <w:sz w:val="24"/>
          <w:szCs w:val="24"/>
        </w:rPr>
      </w:pPr>
    </w:p>
    <w:p w14:paraId="37E541BF" w14:textId="77777777" w:rsidR="00703912" w:rsidRPr="006E2F52" w:rsidRDefault="00703912">
      <w:pPr>
        <w:spacing w:line="240" w:lineRule="auto"/>
        <w:rPr>
          <w:rFonts w:ascii="Times New Roman" w:hAnsi="Times New Roman" w:cs="Times New Roman"/>
          <w:b/>
          <w:bCs/>
          <w:i/>
          <w:iCs/>
          <w:sz w:val="24"/>
          <w:szCs w:val="24"/>
        </w:rPr>
      </w:pPr>
      <w:r w:rsidRPr="006E2F52">
        <w:rPr>
          <w:rFonts w:ascii="Times New Roman" w:hAnsi="Times New Roman" w:cs="Times New Roman"/>
          <w:b/>
          <w:bCs/>
          <w:i/>
          <w:iCs/>
          <w:sz w:val="24"/>
          <w:szCs w:val="24"/>
        </w:rPr>
        <w:t xml:space="preserve">Recommendation 9: </w:t>
      </w:r>
      <w:r w:rsidRPr="006E2F52">
        <w:rPr>
          <w:rFonts w:ascii="Times New Roman" w:hAnsi="Times New Roman" w:cs="Times New Roman"/>
          <w:i/>
          <w:iCs/>
          <w:sz w:val="24"/>
          <w:szCs w:val="24"/>
        </w:rPr>
        <w:t>The team recommends that the college develop and implement a plan for funding its long-term employee liability under Government Accounting Standards Board (GASB) 45 (Standard IIID.1.c).</w:t>
      </w:r>
    </w:p>
    <w:p w14:paraId="449ADAEC" w14:textId="77777777" w:rsidR="00703912" w:rsidRPr="006E2F52" w:rsidRDefault="00703912">
      <w:pPr>
        <w:spacing w:line="240" w:lineRule="auto"/>
        <w:rPr>
          <w:rFonts w:ascii="Times New Roman" w:hAnsi="Times New Roman" w:cs="Times New Roman"/>
          <w:sz w:val="24"/>
          <w:szCs w:val="24"/>
        </w:rPr>
      </w:pPr>
    </w:p>
    <w:p w14:paraId="03CD6F92" w14:textId="77777777" w:rsidR="00703912" w:rsidRPr="006E2F52" w:rsidRDefault="00703912">
      <w:pPr>
        <w:pStyle w:val="Heading4"/>
        <w:rPr>
          <w:rFonts w:ascii="Times New Roman" w:hAnsi="Times New Roman" w:cs="Times New Roman"/>
        </w:rPr>
      </w:pPr>
      <w:bookmarkStart w:id="16" w:name="h.132q14l7rio1"/>
      <w:bookmarkEnd w:id="16"/>
      <w:r w:rsidRPr="006E2F52">
        <w:rPr>
          <w:rFonts w:ascii="Times New Roman" w:hAnsi="Times New Roman" w:cs="Times New Roman"/>
        </w:rPr>
        <w:t>Resolution</w:t>
      </w:r>
    </w:p>
    <w:p w14:paraId="7B3DF3BA" w14:textId="77777777" w:rsidR="00703912" w:rsidRPr="006E2F52" w:rsidRDefault="00703912">
      <w:pPr>
        <w:spacing w:line="240" w:lineRule="auto"/>
        <w:rPr>
          <w:rFonts w:ascii="Times New Roman" w:hAnsi="Times New Roman" w:cs="Times New Roman"/>
          <w:sz w:val="24"/>
          <w:szCs w:val="24"/>
        </w:rPr>
      </w:pPr>
      <w:r w:rsidRPr="006E2F52">
        <w:rPr>
          <w:rFonts w:ascii="Times New Roman" w:hAnsi="Times New Roman" w:cs="Times New Roman"/>
          <w:sz w:val="24"/>
          <w:szCs w:val="24"/>
        </w:rPr>
        <w:t xml:space="preserve"> </w:t>
      </w:r>
    </w:p>
    <w:p w14:paraId="12BC0F8C" w14:textId="77777777" w:rsidR="00703912" w:rsidRPr="006E2F52" w:rsidRDefault="00703912">
      <w:pPr>
        <w:spacing w:line="240" w:lineRule="auto"/>
        <w:rPr>
          <w:rFonts w:ascii="Times New Roman" w:hAnsi="Times New Roman" w:cs="Times New Roman"/>
          <w:sz w:val="24"/>
          <w:szCs w:val="24"/>
        </w:rPr>
      </w:pPr>
      <w:r w:rsidRPr="006E2F52">
        <w:rPr>
          <w:rFonts w:ascii="Times New Roman" w:hAnsi="Times New Roman" w:cs="Times New Roman"/>
          <w:sz w:val="24"/>
          <w:szCs w:val="24"/>
        </w:rPr>
        <w:t>At its October 14, 2010 Budget Committee meeting, the following plan was approved for the funding of GASB 45.</w:t>
      </w:r>
    </w:p>
    <w:p w14:paraId="53AD33C4" w14:textId="77777777" w:rsidR="00703912" w:rsidRPr="006E2F52" w:rsidRDefault="00703912">
      <w:pPr>
        <w:spacing w:line="240" w:lineRule="auto"/>
        <w:rPr>
          <w:rFonts w:ascii="Times New Roman" w:hAnsi="Times New Roman" w:cs="Times New Roman"/>
          <w:sz w:val="24"/>
          <w:szCs w:val="24"/>
        </w:rPr>
      </w:pPr>
      <w:r w:rsidRPr="006E2F52">
        <w:rPr>
          <w:rFonts w:ascii="Times New Roman" w:hAnsi="Times New Roman" w:cs="Times New Roman"/>
          <w:sz w:val="24"/>
          <w:szCs w:val="24"/>
        </w:rPr>
        <w:t xml:space="preserve"> </w:t>
      </w:r>
    </w:p>
    <w:p w14:paraId="36A7D21A" w14:textId="76B9D625" w:rsidR="00703912" w:rsidRPr="006E2F52" w:rsidRDefault="00703912" w:rsidP="006E2F52">
      <w:pPr>
        <w:spacing w:line="240" w:lineRule="auto"/>
        <w:ind w:left="990" w:hanging="270"/>
        <w:rPr>
          <w:rFonts w:ascii="Times New Roman" w:hAnsi="Times New Roman" w:cs="Times New Roman"/>
          <w:sz w:val="24"/>
          <w:szCs w:val="24"/>
        </w:rPr>
      </w:pPr>
      <w:r w:rsidRPr="006E2F52">
        <w:rPr>
          <w:rFonts w:ascii="Times New Roman" w:hAnsi="Times New Roman" w:cs="Times New Roman"/>
          <w:sz w:val="24"/>
          <w:szCs w:val="24"/>
        </w:rPr>
        <w:t>1</w:t>
      </w:r>
      <w:r w:rsidR="006E2F52">
        <w:rPr>
          <w:rFonts w:ascii="Times New Roman" w:hAnsi="Times New Roman" w:cs="Times New Roman"/>
          <w:sz w:val="24"/>
          <w:szCs w:val="24"/>
        </w:rPr>
        <w:t>.</w:t>
      </w:r>
      <w:r w:rsidRPr="006E2F52">
        <w:rPr>
          <w:rFonts w:ascii="Times New Roman" w:hAnsi="Times New Roman" w:cs="Times New Roman"/>
          <w:sz w:val="24"/>
          <w:szCs w:val="24"/>
        </w:rPr>
        <w:t xml:space="preserve">  A retirement benefit account shall be established for all new College employees, including categorical programs and grants, calculated at 2% of annual salary. This account shall be budgeted and expensed based on a 2% calculation of salary for each subsequent year or $50,000 whichever is greater.</w:t>
      </w:r>
    </w:p>
    <w:p w14:paraId="5F33F880" w14:textId="513298E2" w:rsidR="00703912" w:rsidRPr="006E2F52" w:rsidRDefault="00703912" w:rsidP="006E2F52">
      <w:pPr>
        <w:spacing w:line="240" w:lineRule="auto"/>
        <w:ind w:left="720"/>
        <w:rPr>
          <w:rFonts w:ascii="Times New Roman" w:hAnsi="Times New Roman" w:cs="Times New Roman"/>
          <w:sz w:val="24"/>
          <w:szCs w:val="24"/>
        </w:rPr>
      </w:pPr>
      <w:r w:rsidRPr="006E2F52">
        <w:rPr>
          <w:rFonts w:ascii="Times New Roman" w:hAnsi="Times New Roman" w:cs="Times New Roman"/>
          <w:sz w:val="24"/>
          <w:szCs w:val="24"/>
        </w:rPr>
        <w:t>2</w:t>
      </w:r>
      <w:r w:rsidR="006E2F52">
        <w:rPr>
          <w:rFonts w:ascii="Times New Roman" w:hAnsi="Times New Roman" w:cs="Times New Roman"/>
          <w:sz w:val="24"/>
          <w:szCs w:val="24"/>
        </w:rPr>
        <w:t>.</w:t>
      </w:r>
      <w:r w:rsidRPr="006E2F52">
        <w:rPr>
          <w:rFonts w:ascii="Times New Roman" w:hAnsi="Times New Roman" w:cs="Times New Roman"/>
          <w:sz w:val="24"/>
          <w:szCs w:val="24"/>
        </w:rPr>
        <w:t xml:space="preserve">  All new categorical programs and grants shall have benefits calculated to include the</w:t>
      </w:r>
      <w:r w:rsidR="00EB2381">
        <w:rPr>
          <w:rFonts w:ascii="Times New Roman" w:hAnsi="Times New Roman" w:cs="Times New Roman"/>
          <w:sz w:val="24"/>
          <w:szCs w:val="24"/>
        </w:rPr>
        <w:br/>
        <w:t xml:space="preserve">     </w:t>
      </w:r>
      <w:r w:rsidRPr="006E2F52">
        <w:rPr>
          <w:rFonts w:ascii="Times New Roman" w:hAnsi="Times New Roman" w:cs="Times New Roman"/>
          <w:sz w:val="24"/>
          <w:szCs w:val="24"/>
        </w:rPr>
        <w:t>2% of annual salary.</w:t>
      </w:r>
    </w:p>
    <w:p w14:paraId="67D12429" w14:textId="7EF96B9A" w:rsidR="00703912" w:rsidRPr="006E2F52" w:rsidRDefault="00703912" w:rsidP="00EB2381">
      <w:pPr>
        <w:spacing w:line="240" w:lineRule="auto"/>
        <w:ind w:left="990" w:hanging="270"/>
        <w:rPr>
          <w:rFonts w:ascii="Times New Roman" w:hAnsi="Times New Roman" w:cs="Times New Roman"/>
          <w:sz w:val="24"/>
          <w:szCs w:val="24"/>
        </w:rPr>
      </w:pPr>
      <w:r w:rsidRPr="006E2F52">
        <w:rPr>
          <w:rFonts w:ascii="Times New Roman" w:hAnsi="Times New Roman" w:cs="Times New Roman"/>
          <w:sz w:val="24"/>
          <w:szCs w:val="24"/>
        </w:rPr>
        <w:t>3</w:t>
      </w:r>
      <w:r w:rsidR="006E2F52">
        <w:rPr>
          <w:rFonts w:ascii="Times New Roman" w:hAnsi="Times New Roman" w:cs="Times New Roman"/>
          <w:sz w:val="24"/>
          <w:szCs w:val="24"/>
        </w:rPr>
        <w:t>.</w:t>
      </w:r>
      <w:r w:rsidRPr="006E2F52">
        <w:rPr>
          <w:rFonts w:ascii="Times New Roman" w:hAnsi="Times New Roman" w:cs="Times New Roman"/>
          <w:sz w:val="24"/>
          <w:szCs w:val="24"/>
        </w:rPr>
        <w:t xml:space="preserve">  50% of all mandated cost reimbursement funds received (excluding Health Center reimbursements) shall be set aside towards funding the existing liability for current employees.</w:t>
      </w:r>
    </w:p>
    <w:p w14:paraId="5D6514AE" w14:textId="28E19086" w:rsidR="00703912" w:rsidRPr="006E2F52" w:rsidRDefault="00703912" w:rsidP="006E2F52">
      <w:pPr>
        <w:spacing w:line="240" w:lineRule="auto"/>
        <w:ind w:left="720"/>
        <w:rPr>
          <w:rFonts w:ascii="Times New Roman" w:hAnsi="Times New Roman" w:cs="Times New Roman"/>
          <w:sz w:val="24"/>
          <w:szCs w:val="24"/>
        </w:rPr>
      </w:pPr>
      <w:r w:rsidRPr="006E2F52">
        <w:rPr>
          <w:rFonts w:ascii="Times New Roman" w:hAnsi="Times New Roman" w:cs="Times New Roman"/>
          <w:sz w:val="24"/>
          <w:szCs w:val="24"/>
        </w:rPr>
        <w:t>4</w:t>
      </w:r>
      <w:r w:rsidR="006E2F52">
        <w:rPr>
          <w:rFonts w:ascii="Times New Roman" w:hAnsi="Times New Roman" w:cs="Times New Roman"/>
          <w:sz w:val="24"/>
          <w:szCs w:val="24"/>
        </w:rPr>
        <w:t>.</w:t>
      </w:r>
      <w:r w:rsidRPr="006E2F52">
        <w:rPr>
          <w:rFonts w:ascii="Times New Roman" w:hAnsi="Times New Roman" w:cs="Times New Roman"/>
          <w:sz w:val="24"/>
          <w:szCs w:val="24"/>
        </w:rPr>
        <w:t xml:space="preserve">  Unrestricted Ending balances in excess of 6%, but not more than $200,000, shall be</w:t>
      </w:r>
      <w:r w:rsidR="00EB2381">
        <w:rPr>
          <w:rFonts w:ascii="Times New Roman" w:hAnsi="Times New Roman" w:cs="Times New Roman"/>
          <w:sz w:val="24"/>
          <w:szCs w:val="24"/>
        </w:rPr>
        <w:br/>
        <w:t xml:space="preserve">     </w:t>
      </w:r>
      <w:r w:rsidRPr="006E2F52">
        <w:rPr>
          <w:rFonts w:ascii="Times New Roman" w:hAnsi="Times New Roman" w:cs="Times New Roman"/>
          <w:sz w:val="24"/>
          <w:szCs w:val="24"/>
        </w:rPr>
        <w:t>set aside towards funding the existing liability for current employees.</w:t>
      </w:r>
    </w:p>
    <w:p w14:paraId="09D7449C" w14:textId="232D40CC" w:rsidR="00703912" w:rsidRPr="006E2F52" w:rsidRDefault="00703912" w:rsidP="006E2F52">
      <w:pPr>
        <w:spacing w:line="240" w:lineRule="auto"/>
        <w:ind w:left="720"/>
        <w:rPr>
          <w:rFonts w:ascii="Times New Roman" w:hAnsi="Times New Roman" w:cs="Times New Roman"/>
          <w:sz w:val="24"/>
          <w:szCs w:val="24"/>
        </w:rPr>
      </w:pPr>
      <w:r w:rsidRPr="006E2F52">
        <w:rPr>
          <w:rFonts w:ascii="Times New Roman" w:hAnsi="Times New Roman" w:cs="Times New Roman"/>
          <w:sz w:val="24"/>
          <w:szCs w:val="24"/>
        </w:rPr>
        <w:t>5</w:t>
      </w:r>
      <w:r w:rsidR="006E2F52">
        <w:rPr>
          <w:rFonts w:ascii="Times New Roman" w:hAnsi="Times New Roman" w:cs="Times New Roman"/>
          <w:sz w:val="24"/>
          <w:szCs w:val="24"/>
        </w:rPr>
        <w:t>.</w:t>
      </w:r>
      <w:r w:rsidRPr="006E2F52">
        <w:rPr>
          <w:rFonts w:ascii="Times New Roman" w:hAnsi="Times New Roman" w:cs="Times New Roman"/>
          <w:sz w:val="24"/>
          <w:szCs w:val="24"/>
        </w:rPr>
        <w:t xml:space="preserve">  Funds shall be held by the District for five years at which time the decision to deposit</w:t>
      </w:r>
      <w:r w:rsidR="00EB2381">
        <w:rPr>
          <w:rFonts w:ascii="Times New Roman" w:hAnsi="Times New Roman" w:cs="Times New Roman"/>
          <w:sz w:val="24"/>
          <w:szCs w:val="24"/>
        </w:rPr>
        <w:br/>
        <w:t xml:space="preserve">    </w:t>
      </w:r>
      <w:r w:rsidRPr="006E2F52">
        <w:rPr>
          <w:rFonts w:ascii="Times New Roman" w:hAnsi="Times New Roman" w:cs="Times New Roman"/>
          <w:sz w:val="24"/>
          <w:szCs w:val="24"/>
        </w:rPr>
        <w:t xml:space="preserve"> these funds in an irrevocable trust will be revisited.</w:t>
      </w:r>
    </w:p>
    <w:p w14:paraId="226FCFA4" w14:textId="77777777" w:rsidR="00703912" w:rsidRPr="006E2F52" w:rsidRDefault="00703912">
      <w:pPr>
        <w:spacing w:line="240" w:lineRule="auto"/>
        <w:rPr>
          <w:rFonts w:ascii="Times New Roman" w:hAnsi="Times New Roman" w:cs="Times New Roman"/>
          <w:sz w:val="24"/>
          <w:szCs w:val="24"/>
        </w:rPr>
      </w:pPr>
      <w:r w:rsidRPr="006E2F52">
        <w:rPr>
          <w:rFonts w:ascii="Times New Roman" w:hAnsi="Times New Roman" w:cs="Times New Roman"/>
          <w:sz w:val="24"/>
          <w:szCs w:val="24"/>
        </w:rPr>
        <w:t xml:space="preserve"> </w:t>
      </w:r>
    </w:p>
    <w:p w14:paraId="367D9E8B" w14:textId="5E43B8D7" w:rsidR="00703912" w:rsidRPr="006E2F52" w:rsidRDefault="00703912">
      <w:pPr>
        <w:spacing w:line="240" w:lineRule="auto"/>
        <w:rPr>
          <w:rFonts w:ascii="Times New Roman" w:hAnsi="Times New Roman" w:cs="Times New Roman"/>
          <w:sz w:val="24"/>
          <w:szCs w:val="24"/>
        </w:rPr>
      </w:pPr>
      <w:r w:rsidRPr="006E2F52">
        <w:rPr>
          <w:rFonts w:ascii="Times New Roman" w:hAnsi="Times New Roman" w:cs="Times New Roman"/>
          <w:sz w:val="24"/>
          <w:szCs w:val="24"/>
        </w:rPr>
        <w:t>During 2010-11, the college began funding its GASB 45 liability.  Item numbers 3, 4, and 5 of the above plan were implemented and $395,397 was redirected and set aside for GASB 45</w:t>
      </w:r>
      <w:r w:rsidR="00A44D29">
        <w:rPr>
          <w:rFonts w:ascii="Times New Roman" w:hAnsi="Times New Roman" w:cs="Times New Roman"/>
          <w:sz w:val="24"/>
          <w:szCs w:val="24"/>
        </w:rPr>
        <w:t>.</w:t>
      </w:r>
      <w:r w:rsidR="00A44D29">
        <w:rPr>
          <w:rFonts w:ascii="Times New Roman" w:hAnsi="Times New Roman" w:cs="Times New Roman"/>
          <w:sz w:val="24"/>
          <w:szCs w:val="24"/>
        </w:rPr>
        <w:br/>
      </w:r>
      <w:hyperlink r:id="rId62" w:history="1">
        <w:r w:rsidR="00A44D29" w:rsidRPr="00A44D29">
          <w:rPr>
            <w:rStyle w:val="Hyperlink"/>
            <w:rFonts w:ascii="Times New Roman" w:hAnsi="Times New Roman" w:cs="Times New Roman"/>
            <w:sz w:val="24"/>
            <w:szCs w:val="24"/>
          </w:rPr>
          <w:t>[Ref. 9-1</w:t>
        </w:r>
      </w:hyperlink>
      <w:r w:rsidR="00A44D29">
        <w:rPr>
          <w:rFonts w:ascii="Times New Roman" w:hAnsi="Times New Roman" w:cs="Times New Roman"/>
          <w:sz w:val="24"/>
          <w:szCs w:val="24"/>
        </w:rPr>
        <w:t xml:space="preserve">], </w:t>
      </w:r>
      <w:hyperlink r:id="rId63" w:history="1">
        <w:r w:rsidRPr="006E2F52">
          <w:rPr>
            <w:rStyle w:val="Hyperlink"/>
            <w:rFonts w:ascii="Times New Roman" w:hAnsi="Times New Roman" w:cs="Times New Roman"/>
            <w:sz w:val="24"/>
            <w:szCs w:val="24"/>
          </w:rPr>
          <w:t>[Ref. 9-2]</w:t>
        </w:r>
      </w:hyperlink>
    </w:p>
    <w:p w14:paraId="0C381DC8" w14:textId="77777777" w:rsidR="00703912" w:rsidRPr="006E2F52" w:rsidRDefault="00703912">
      <w:pPr>
        <w:spacing w:line="240" w:lineRule="auto"/>
        <w:rPr>
          <w:rFonts w:ascii="Times New Roman" w:hAnsi="Times New Roman" w:cs="Times New Roman"/>
          <w:sz w:val="24"/>
          <w:szCs w:val="24"/>
        </w:rPr>
      </w:pPr>
      <w:r w:rsidRPr="006E2F52">
        <w:rPr>
          <w:rFonts w:ascii="Times New Roman" w:hAnsi="Times New Roman" w:cs="Times New Roman"/>
          <w:sz w:val="24"/>
          <w:szCs w:val="24"/>
        </w:rPr>
        <w:t xml:space="preserve"> </w:t>
      </w:r>
    </w:p>
    <w:p w14:paraId="5FDB289E" w14:textId="1E94915E" w:rsidR="00703912" w:rsidRPr="006E2F52" w:rsidRDefault="00703912">
      <w:pPr>
        <w:spacing w:line="240" w:lineRule="auto"/>
        <w:rPr>
          <w:rFonts w:ascii="Times New Roman" w:hAnsi="Times New Roman" w:cs="Times New Roman"/>
          <w:sz w:val="24"/>
          <w:szCs w:val="24"/>
        </w:rPr>
      </w:pPr>
      <w:r w:rsidRPr="006E2F52">
        <w:rPr>
          <w:rFonts w:ascii="Times New Roman" w:hAnsi="Times New Roman" w:cs="Times New Roman"/>
          <w:sz w:val="24"/>
          <w:szCs w:val="24"/>
        </w:rPr>
        <w:t>The expensing of two percent (2%) of new employees’ salaries (item numbers 1 and 2 of the plan) will be implemented in 2011-12. This will enable the college to transition into fully funding its liability as new employees are hired.</w:t>
      </w:r>
    </w:p>
    <w:p w14:paraId="75B2209E" w14:textId="77777777" w:rsidR="00703912" w:rsidRPr="006E2F52" w:rsidRDefault="00703912">
      <w:pPr>
        <w:spacing w:line="240" w:lineRule="auto"/>
        <w:rPr>
          <w:rFonts w:ascii="Times New Roman" w:hAnsi="Times New Roman" w:cs="Times New Roman"/>
          <w:sz w:val="24"/>
          <w:szCs w:val="24"/>
        </w:rPr>
      </w:pPr>
      <w:r w:rsidRPr="006E2F52">
        <w:rPr>
          <w:rFonts w:ascii="Times New Roman" w:hAnsi="Times New Roman" w:cs="Times New Roman"/>
          <w:sz w:val="24"/>
          <w:szCs w:val="24"/>
        </w:rPr>
        <w:t xml:space="preserve"> </w:t>
      </w:r>
    </w:p>
    <w:p w14:paraId="4D9A4AD4" w14:textId="77777777" w:rsidR="00703912" w:rsidRPr="006E2F52" w:rsidRDefault="00703912">
      <w:pPr>
        <w:pStyle w:val="Heading4"/>
        <w:rPr>
          <w:rFonts w:ascii="Times New Roman" w:hAnsi="Times New Roman" w:cs="Times New Roman"/>
        </w:rPr>
      </w:pPr>
      <w:bookmarkStart w:id="17" w:name="h.kfkjmurphe7x"/>
      <w:bookmarkEnd w:id="17"/>
      <w:r w:rsidRPr="006E2F52">
        <w:rPr>
          <w:rFonts w:ascii="Times New Roman" w:hAnsi="Times New Roman" w:cs="Times New Roman"/>
        </w:rPr>
        <w:t>Analysis</w:t>
      </w:r>
    </w:p>
    <w:p w14:paraId="3335838E" w14:textId="77777777" w:rsidR="00703912" w:rsidRPr="006E2F52" w:rsidRDefault="00703912">
      <w:pPr>
        <w:spacing w:line="240" w:lineRule="auto"/>
        <w:rPr>
          <w:rFonts w:ascii="Times New Roman" w:hAnsi="Times New Roman" w:cs="Times New Roman"/>
          <w:b/>
          <w:bCs/>
          <w:sz w:val="24"/>
          <w:szCs w:val="24"/>
        </w:rPr>
      </w:pPr>
      <w:r w:rsidRPr="006E2F52">
        <w:rPr>
          <w:rFonts w:ascii="Times New Roman" w:hAnsi="Times New Roman" w:cs="Times New Roman"/>
          <w:b/>
          <w:bCs/>
          <w:sz w:val="24"/>
          <w:szCs w:val="24"/>
        </w:rPr>
        <w:t xml:space="preserve"> </w:t>
      </w:r>
    </w:p>
    <w:p w14:paraId="12201F2E" w14:textId="4D05FDA2" w:rsidR="00703912" w:rsidRPr="006E2F52" w:rsidRDefault="00703912">
      <w:pPr>
        <w:spacing w:line="240" w:lineRule="auto"/>
        <w:rPr>
          <w:rFonts w:ascii="Times New Roman" w:hAnsi="Times New Roman" w:cs="Times New Roman"/>
          <w:sz w:val="24"/>
          <w:szCs w:val="24"/>
        </w:rPr>
      </w:pPr>
      <w:r w:rsidRPr="006E2F52">
        <w:rPr>
          <w:rFonts w:ascii="Times New Roman" w:hAnsi="Times New Roman" w:cs="Times New Roman"/>
          <w:sz w:val="24"/>
          <w:szCs w:val="24"/>
        </w:rPr>
        <w:t xml:space="preserve">The college has made significant progress in addressing its GASB 45 liability.  Even during a challenging budget year with substantial budget cuts, the college was able to redirect over $395,000 for its GASB 45 liability.  More funds will be earmarked in 2011-12 as the full funding plan will be implemented. </w:t>
      </w:r>
    </w:p>
    <w:p w14:paraId="7558E7C6" w14:textId="77777777" w:rsidR="00703912" w:rsidRPr="006E2F52" w:rsidRDefault="00703912">
      <w:pPr>
        <w:spacing w:line="240" w:lineRule="auto"/>
        <w:rPr>
          <w:rFonts w:ascii="Times New Roman" w:hAnsi="Times New Roman" w:cs="Times New Roman"/>
          <w:sz w:val="24"/>
          <w:szCs w:val="24"/>
        </w:rPr>
      </w:pPr>
    </w:p>
    <w:p w14:paraId="6EC07C61" w14:textId="77777777" w:rsidR="00703912" w:rsidRPr="006E2F52" w:rsidRDefault="00703912">
      <w:pPr>
        <w:spacing w:line="240" w:lineRule="auto"/>
        <w:rPr>
          <w:rFonts w:ascii="Times New Roman" w:hAnsi="Times New Roman" w:cs="Times New Roman"/>
          <w:sz w:val="24"/>
          <w:szCs w:val="24"/>
        </w:rPr>
      </w:pPr>
    </w:p>
    <w:p w14:paraId="69709357" w14:textId="77777777" w:rsidR="00703912" w:rsidRPr="006E2F52" w:rsidRDefault="00703912">
      <w:pPr>
        <w:spacing w:line="240" w:lineRule="auto"/>
        <w:rPr>
          <w:rFonts w:ascii="Times New Roman" w:hAnsi="Times New Roman" w:cs="Times New Roman"/>
          <w:sz w:val="24"/>
          <w:szCs w:val="24"/>
        </w:rPr>
      </w:pPr>
    </w:p>
    <w:p w14:paraId="65D250CC" w14:textId="77777777" w:rsidR="00DF528F" w:rsidRPr="00E62AD1" w:rsidRDefault="00DF528F" w:rsidP="00DF528F">
      <w:pPr>
        <w:pStyle w:val="Heading3"/>
        <w:pageBreakBefore/>
      </w:pPr>
      <w:bookmarkStart w:id="18" w:name="h.2azh0d238fkq"/>
      <w:bookmarkEnd w:id="18"/>
      <w:r w:rsidRPr="00E62AD1">
        <w:lastRenderedPageBreak/>
        <w:t xml:space="preserve">Appendix: </w:t>
      </w:r>
      <w:r>
        <w:t xml:space="preserve">   </w:t>
      </w:r>
      <w:r w:rsidRPr="00E62AD1">
        <w:t>Evidence</w:t>
      </w:r>
    </w:p>
    <w:p w14:paraId="50729E57" w14:textId="77777777" w:rsidR="00DF528F" w:rsidRPr="00102BE3" w:rsidRDefault="00DF528F" w:rsidP="00DF528F">
      <w:pPr>
        <w:pStyle w:val="Heading4"/>
        <w:rPr>
          <w:b w:val="0"/>
          <w:sz w:val="22"/>
          <w:szCs w:val="22"/>
        </w:rPr>
      </w:pPr>
      <w:r w:rsidRPr="00102BE3">
        <w:rPr>
          <w:b w:val="0"/>
          <w:sz w:val="22"/>
          <w:szCs w:val="22"/>
        </w:rPr>
        <w:t>Th</w:t>
      </w:r>
      <w:r>
        <w:rPr>
          <w:b w:val="0"/>
          <w:sz w:val="22"/>
          <w:szCs w:val="22"/>
        </w:rPr>
        <w:t>is E</w:t>
      </w:r>
      <w:r w:rsidRPr="00102BE3">
        <w:rPr>
          <w:b w:val="0"/>
          <w:sz w:val="22"/>
          <w:szCs w:val="22"/>
        </w:rPr>
        <w:t xml:space="preserve">vidence </w:t>
      </w:r>
      <w:r>
        <w:rPr>
          <w:b w:val="0"/>
          <w:sz w:val="22"/>
          <w:szCs w:val="22"/>
        </w:rPr>
        <w:t xml:space="preserve">File </w:t>
      </w:r>
      <w:r w:rsidRPr="00102BE3">
        <w:rPr>
          <w:b w:val="0"/>
          <w:sz w:val="22"/>
          <w:szCs w:val="22"/>
        </w:rPr>
        <w:t>can also be found on the GCC website:</w:t>
      </w:r>
    </w:p>
    <w:p w14:paraId="58314F96" w14:textId="77777777" w:rsidR="00DF528F" w:rsidRDefault="006870B4" w:rsidP="00DF528F">
      <w:hyperlink r:id="rId64" w:history="1">
        <w:r w:rsidR="00DF528F" w:rsidRPr="001A6BE6">
          <w:rPr>
            <w:rStyle w:val="Hyperlink"/>
          </w:rPr>
          <w:t>http://www.glendale.edu/index.aspx?page=5396</w:t>
        </w:r>
      </w:hyperlink>
    </w:p>
    <w:p w14:paraId="76C7217A" w14:textId="77777777" w:rsidR="00DF528F" w:rsidRDefault="00DF528F" w:rsidP="00DF528F"/>
    <w:p w14:paraId="505C4C6A" w14:textId="77777777" w:rsidR="00DF528F" w:rsidRPr="00C05548" w:rsidRDefault="00DF528F" w:rsidP="00DF528F">
      <w:pPr>
        <w:rPr>
          <w:b/>
          <w:sz w:val="24"/>
          <w:szCs w:val="24"/>
        </w:rPr>
      </w:pPr>
      <w:r>
        <w:rPr>
          <w:b/>
          <w:sz w:val="24"/>
          <w:szCs w:val="24"/>
        </w:rPr>
        <w:br/>
      </w:r>
      <w:r w:rsidRPr="00C05548">
        <w:rPr>
          <w:b/>
          <w:sz w:val="24"/>
          <w:szCs w:val="24"/>
        </w:rPr>
        <w:t>Recommendation 1</w:t>
      </w:r>
      <w:r w:rsidRPr="00C05548">
        <w:rPr>
          <w:b/>
          <w:sz w:val="24"/>
          <w:szCs w:val="24"/>
        </w:rPr>
        <w:br/>
      </w:r>
    </w:p>
    <w:p w14:paraId="7FEC6B86" w14:textId="77777777" w:rsidR="00DF528F" w:rsidRPr="007C7EEA" w:rsidRDefault="00DF528F" w:rsidP="00DF528F">
      <w:pPr>
        <w:pStyle w:val="ListParagraph"/>
        <w:numPr>
          <w:ilvl w:val="1"/>
          <w:numId w:val="23"/>
        </w:numPr>
      </w:pPr>
      <w:r w:rsidRPr="007C7EEA">
        <w:t xml:space="preserve">Planning Handbook  </w:t>
      </w:r>
      <w:hyperlink r:id="rId65" w:history="1">
        <w:r w:rsidRPr="007C7EEA">
          <w:rPr>
            <w:rStyle w:val="Hyperlink"/>
          </w:rPr>
          <w:t>http://www.glendale.edu/Modules/ShowDocument.aspx?documentid=12167</w:t>
        </w:r>
      </w:hyperlink>
    </w:p>
    <w:p w14:paraId="2BE5FEE6" w14:textId="77777777" w:rsidR="00DF528F" w:rsidRPr="007C7EEA" w:rsidRDefault="00DF528F" w:rsidP="00DF528F">
      <w:r w:rsidRPr="007C7EEA">
        <w:t>1-2.     Annual Evaluation of Planning</w:t>
      </w:r>
      <w:r w:rsidRPr="007C7EEA">
        <w:br/>
        <w:t xml:space="preserve">           </w:t>
      </w:r>
      <w:hyperlink r:id="rId66" w:history="1">
        <w:r w:rsidRPr="007C7EEA">
          <w:rPr>
            <w:rStyle w:val="Hyperlink"/>
          </w:rPr>
          <w:t>http://www.glendale.edu/Modules/ShowDocument.aspx?documentid=14074</w:t>
        </w:r>
      </w:hyperlink>
    </w:p>
    <w:p w14:paraId="317083EA" w14:textId="77777777" w:rsidR="00DF528F" w:rsidRPr="007C7EEA" w:rsidRDefault="00DF528F" w:rsidP="00DF528F">
      <w:pPr>
        <w:pStyle w:val="ListParagraph"/>
        <w:numPr>
          <w:ilvl w:val="1"/>
          <w:numId w:val="24"/>
        </w:numPr>
      </w:pPr>
      <w:r w:rsidRPr="007C7EEA">
        <w:t xml:space="preserve">Annual Evaluation of Program Review     </w:t>
      </w:r>
      <w:r w:rsidRPr="007C7EEA">
        <w:br/>
      </w:r>
      <w:hyperlink r:id="rId67" w:history="1">
        <w:r w:rsidRPr="007C7EEA">
          <w:rPr>
            <w:rStyle w:val="Hyperlink"/>
          </w:rPr>
          <w:t>http://www.glendale.edu/Modules/ShowDocument.aspx?documentid=14073</w:t>
        </w:r>
      </w:hyperlink>
    </w:p>
    <w:p w14:paraId="448170FD" w14:textId="77777777" w:rsidR="00DF528F" w:rsidRPr="007C7EEA" w:rsidRDefault="00DF528F" w:rsidP="00DF528F">
      <w:r w:rsidRPr="007C7EEA">
        <w:t>1-4.     Annual Evaluation of Resource Allocation</w:t>
      </w:r>
      <w:r w:rsidRPr="007C7EEA">
        <w:br/>
        <w:t xml:space="preserve">           </w:t>
      </w:r>
      <w:hyperlink r:id="rId68" w:history="1">
        <w:r w:rsidRPr="007C7EEA">
          <w:rPr>
            <w:rStyle w:val="Hyperlink"/>
          </w:rPr>
          <w:t>http://www.glendale.edu/Modules/ShowDocument.aspx?documentid=14075</w:t>
        </w:r>
      </w:hyperlink>
    </w:p>
    <w:p w14:paraId="34D8709A" w14:textId="77777777" w:rsidR="00DF528F" w:rsidRPr="007C7EEA" w:rsidRDefault="00DF528F" w:rsidP="00DF528F">
      <w:r w:rsidRPr="007C7EEA">
        <w:t>1-5.     Annual Report on Integrated Planning, Program Review, and Resource Allocation</w:t>
      </w:r>
      <w:r w:rsidRPr="007C7EEA">
        <w:br/>
        <w:t xml:space="preserve">           </w:t>
      </w:r>
      <w:hyperlink r:id="rId69" w:history="1">
        <w:r w:rsidRPr="007C7EEA">
          <w:rPr>
            <w:rStyle w:val="Hyperlink"/>
          </w:rPr>
          <w:t>http://www.glendale.edu/Modules/ShowDocument.aspx?documentid=12169</w:t>
        </w:r>
      </w:hyperlink>
    </w:p>
    <w:p w14:paraId="6E64A3DA" w14:textId="77777777" w:rsidR="00DF528F" w:rsidRPr="007C7EEA" w:rsidRDefault="00DF528F" w:rsidP="00DF528F">
      <w:r w:rsidRPr="007C7EEA">
        <w:t xml:space="preserve">1-6.     Program Review Annual Report   </w:t>
      </w:r>
      <w:r w:rsidRPr="007C7EEA">
        <w:br/>
        <w:t xml:space="preserve">           </w:t>
      </w:r>
      <w:hyperlink r:id="rId70" w:history="1">
        <w:r w:rsidRPr="007C7EEA">
          <w:rPr>
            <w:rStyle w:val="Hyperlink"/>
          </w:rPr>
          <w:t>http://www.glendale.edu/Modules/ShowDocument.aspx?documentid=14083</w:t>
        </w:r>
      </w:hyperlink>
    </w:p>
    <w:p w14:paraId="25EECF38" w14:textId="77777777" w:rsidR="00DF528F" w:rsidRPr="007C7EEA" w:rsidRDefault="00DF528F" w:rsidP="00DF528F">
      <w:pPr>
        <w:rPr>
          <w:color w:val="FF0000"/>
        </w:rPr>
      </w:pPr>
      <w:r w:rsidRPr="007C7EEA">
        <w:t xml:space="preserve">1-7.     IPCC minutes showing evaluation and revision of plan review process  </w:t>
      </w:r>
    </w:p>
    <w:p w14:paraId="559055E8" w14:textId="77777777" w:rsidR="00DF528F" w:rsidRPr="007C7EEA" w:rsidRDefault="00DF528F" w:rsidP="00DF528F">
      <w:pPr>
        <w:rPr>
          <w:color w:val="FF0000"/>
        </w:rPr>
      </w:pPr>
      <w:r w:rsidRPr="007C7EEA">
        <w:rPr>
          <w:color w:val="FF0000"/>
        </w:rPr>
        <w:t xml:space="preserve">           </w:t>
      </w:r>
      <w:hyperlink r:id="rId71" w:history="1">
        <w:r w:rsidRPr="007C7EEA">
          <w:rPr>
            <w:rStyle w:val="Hyperlink"/>
          </w:rPr>
          <w:t>http://www.glendale.edu/Modules/ShowDocument.aspx?documentid=11518</w:t>
        </w:r>
      </w:hyperlink>
    </w:p>
    <w:p w14:paraId="1D3C98D3" w14:textId="77777777" w:rsidR="00DF528F" w:rsidRPr="007C7EEA" w:rsidRDefault="00DF528F" w:rsidP="00DF528F">
      <w:r w:rsidRPr="007C7EEA">
        <w:t>1-8.     Revised plan review process</w:t>
      </w:r>
      <w:r w:rsidRPr="007C7EEA">
        <w:br/>
        <w:t xml:space="preserve">           </w:t>
      </w:r>
      <w:hyperlink r:id="rId72" w:history="1">
        <w:r w:rsidRPr="007C7EEA">
          <w:rPr>
            <w:rStyle w:val="Hyperlink"/>
          </w:rPr>
          <w:t>http://www.glendale.edu/Modules/ShowDocument.aspx?documentid=11316</w:t>
        </w:r>
      </w:hyperlink>
    </w:p>
    <w:p w14:paraId="38BF8D93" w14:textId="77777777" w:rsidR="00DF528F" w:rsidRPr="007C7EEA" w:rsidRDefault="00DF528F" w:rsidP="00DF528F">
      <w:r w:rsidRPr="007C7EEA">
        <w:t>1-9.     2011-2012 Program Review Document (English)</w:t>
      </w:r>
      <w:r w:rsidRPr="007C7EEA">
        <w:br/>
        <w:t xml:space="preserve">           </w:t>
      </w:r>
      <w:hyperlink r:id="rId73" w:history="1">
        <w:r w:rsidRPr="007C7EEA">
          <w:rPr>
            <w:rStyle w:val="Hyperlink"/>
          </w:rPr>
          <w:t>http://www.glendale.edu/Modules/ShowDocument.aspx?documentid=14095</w:t>
        </w:r>
      </w:hyperlink>
      <w:r w:rsidRPr="007C7EEA">
        <w:br/>
        <w:t>1-10.   Summary of assessments leading to improvements in 2010-2011 cycle</w:t>
      </w:r>
    </w:p>
    <w:p w14:paraId="27A71FB7" w14:textId="77777777" w:rsidR="00DF528F" w:rsidRPr="007C7EEA" w:rsidRDefault="00DF528F" w:rsidP="00DF528F">
      <w:r w:rsidRPr="007C7EEA">
        <w:t xml:space="preserve">           </w:t>
      </w:r>
      <w:hyperlink r:id="rId74" w:history="1">
        <w:r w:rsidRPr="007C7EEA">
          <w:rPr>
            <w:rStyle w:val="Hyperlink"/>
          </w:rPr>
          <w:t>http://www.glendale.edu/Modules/ShowDocument.aspx?documentid=14079</w:t>
        </w:r>
      </w:hyperlink>
    </w:p>
    <w:p w14:paraId="517864C1" w14:textId="77777777" w:rsidR="00DF528F" w:rsidRPr="007C7EEA" w:rsidRDefault="00DF528F" w:rsidP="00DF528F">
      <w:r w:rsidRPr="007C7EEA">
        <w:t>1-11.   Campus Views 2011 (results of the Fall 2011 Faculty/Staff Survey)</w:t>
      </w:r>
    </w:p>
    <w:p w14:paraId="12BE1F93" w14:textId="77777777" w:rsidR="00DF528F" w:rsidRPr="007C7EEA" w:rsidRDefault="00DF528F" w:rsidP="00DF528F">
      <w:pPr>
        <w:spacing w:line="240" w:lineRule="auto"/>
      </w:pPr>
      <w:r w:rsidRPr="007C7EEA">
        <w:t xml:space="preserve">           </w:t>
      </w:r>
      <w:hyperlink r:id="rId75" w:history="1">
        <w:r w:rsidRPr="007C7EEA">
          <w:rPr>
            <w:rStyle w:val="Hyperlink"/>
          </w:rPr>
          <w:t>http://www.glendale.edu/Modules/ShowDocument.aspx?documentid=14081</w:t>
        </w:r>
      </w:hyperlink>
    </w:p>
    <w:p w14:paraId="2AF70C1A" w14:textId="5EDCD320" w:rsidR="0026778C" w:rsidRDefault="00DF528F" w:rsidP="00DF528F">
      <w:pPr>
        <w:spacing w:line="240" w:lineRule="auto"/>
      </w:pPr>
      <w:r>
        <w:t>1-12.   Program Review Exit Survey</w:t>
      </w:r>
      <w:r w:rsidR="0026778C">
        <w:br/>
        <w:t xml:space="preserve">           </w:t>
      </w:r>
      <w:hyperlink r:id="rId76" w:history="1">
        <w:r w:rsidR="0026778C" w:rsidRPr="001A6BE6">
          <w:rPr>
            <w:rStyle w:val="Hyperlink"/>
          </w:rPr>
          <w:t>http://glendale.edu/Modules/ShowDocument.aspx?documentid=14113</w:t>
        </w:r>
      </w:hyperlink>
    </w:p>
    <w:p w14:paraId="3E19CB94" w14:textId="77777777" w:rsidR="0026778C" w:rsidRDefault="0026778C" w:rsidP="00DF528F">
      <w:pPr>
        <w:spacing w:line="240" w:lineRule="auto"/>
      </w:pPr>
    </w:p>
    <w:p w14:paraId="55ED1740" w14:textId="516BEBDF" w:rsidR="00DF528F" w:rsidRDefault="00DF528F" w:rsidP="00DF528F">
      <w:pPr>
        <w:pStyle w:val="Heading4"/>
        <w:spacing w:line="276" w:lineRule="auto"/>
        <w:rPr>
          <w:b w:val="0"/>
          <w:sz w:val="22"/>
          <w:szCs w:val="22"/>
        </w:rPr>
      </w:pPr>
      <w:r>
        <w:br/>
      </w:r>
      <w:proofErr w:type="gramStart"/>
      <w:r w:rsidRPr="00E62AD1">
        <w:t>Recommendation 2</w:t>
      </w:r>
      <w:r>
        <w:br/>
      </w:r>
      <w:r>
        <w:br/>
      </w:r>
      <w:r w:rsidRPr="007C7EEA">
        <w:rPr>
          <w:b w:val="0"/>
          <w:sz w:val="22"/>
          <w:szCs w:val="22"/>
        </w:rPr>
        <w:t>2-1.</w:t>
      </w:r>
      <w:proofErr w:type="gramEnd"/>
      <w:r w:rsidRPr="007C7EEA">
        <w:rPr>
          <w:b w:val="0"/>
          <w:sz w:val="22"/>
          <w:szCs w:val="22"/>
        </w:rPr>
        <w:t xml:space="preserve"> </w:t>
      </w:r>
      <w:r>
        <w:rPr>
          <w:b w:val="0"/>
          <w:sz w:val="22"/>
          <w:szCs w:val="22"/>
        </w:rPr>
        <w:t xml:space="preserve">   </w:t>
      </w:r>
      <w:r w:rsidRPr="007C7EEA">
        <w:rPr>
          <w:b w:val="0"/>
          <w:sz w:val="22"/>
          <w:szCs w:val="22"/>
        </w:rPr>
        <w:t xml:space="preserve">Campus assessment </w:t>
      </w:r>
      <w:r>
        <w:rPr>
          <w:b w:val="0"/>
          <w:sz w:val="22"/>
          <w:szCs w:val="22"/>
        </w:rPr>
        <w:t>findings</w:t>
      </w:r>
      <w:r w:rsidRPr="007C7EEA">
        <w:rPr>
          <w:b w:val="0"/>
          <w:sz w:val="22"/>
          <w:szCs w:val="22"/>
        </w:rPr>
        <w:t xml:space="preserve"> for WASC Assessment Leadership Academy </w:t>
      </w:r>
      <w:r>
        <w:rPr>
          <w:b w:val="0"/>
          <w:sz w:val="22"/>
          <w:szCs w:val="22"/>
        </w:rPr>
        <w:br/>
        <w:t xml:space="preserve">          </w:t>
      </w:r>
      <w:hyperlink r:id="rId77" w:history="1">
        <w:r w:rsidRPr="001A6BE6">
          <w:rPr>
            <w:rStyle w:val="Hyperlink"/>
            <w:b w:val="0"/>
            <w:sz w:val="22"/>
            <w:szCs w:val="22"/>
          </w:rPr>
          <w:t>http://www.glendale.edu/Modules/ShowDocument.aspx?documentid=14112</w:t>
        </w:r>
      </w:hyperlink>
    </w:p>
    <w:p w14:paraId="03A1DC94" w14:textId="77777777" w:rsidR="00DF528F" w:rsidRPr="007C7EEA" w:rsidRDefault="00DF528F" w:rsidP="00DF528F">
      <w:r w:rsidRPr="007C7EEA">
        <w:t xml:space="preserve">2-2. </w:t>
      </w:r>
      <w:r>
        <w:t xml:space="preserve">   </w:t>
      </w:r>
      <w:r w:rsidRPr="007C7EEA">
        <w:t>2011-2012 Program Review Document (also listed as Reference 1-9)</w:t>
      </w:r>
      <w:r w:rsidRPr="007C7EEA">
        <w:br/>
        <w:t xml:space="preserve">       </w:t>
      </w:r>
      <w:r>
        <w:t xml:space="preserve">   </w:t>
      </w:r>
      <w:hyperlink r:id="rId78" w:history="1">
        <w:r w:rsidRPr="007C7EEA">
          <w:rPr>
            <w:rStyle w:val="Hyperlink"/>
          </w:rPr>
          <w:t>http://www.glendale.edu/Modules/ShowDocument.aspx?documentid=14095</w:t>
        </w:r>
      </w:hyperlink>
    </w:p>
    <w:p w14:paraId="7397C393" w14:textId="77777777" w:rsidR="00DF528F" w:rsidRDefault="00DF528F" w:rsidP="00DF528F">
      <w:pPr>
        <w:rPr>
          <w:color w:val="FF0000"/>
        </w:rPr>
      </w:pPr>
      <w:r w:rsidRPr="007C7EEA">
        <w:lastRenderedPageBreak/>
        <w:t xml:space="preserve">2-3. </w:t>
      </w:r>
      <w:r>
        <w:t xml:space="preserve">   </w:t>
      </w:r>
      <w:r w:rsidRPr="007C7EEA">
        <w:t>Blank program assessment timeline form included in 2011-2012 program</w:t>
      </w:r>
      <w:r>
        <w:br/>
        <w:t xml:space="preserve">          </w:t>
      </w:r>
      <w:r w:rsidRPr="007C7EEA">
        <w:t xml:space="preserve">review process   </w:t>
      </w:r>
      <w:r>
        <w:rPr>
          <w:color w:val="FF0000"/>
        </w:rPr>
        <w:br/>
        <w:t xml:space="preserve">          </w:t>
      </w:r>
      <w:hyperlink r:id="rId79" w:history="1">
        <w:r w:rsidRPr="001A6BE6">
          <w:rPr>
            <w:rStyle w:val="Hyperlink"/>
          </w:rPr>
          <w:t>http://www.glendale.edu/Modules/ShowDocument.aspx?documentid=14110</w:t>
        </w:r>
      </w:hyperlink>
    </w:p>
    <w:p w14:paraId="2036C5E1" w14:textId="77777777" w:rsidR="00DF528F" w:rsidRDefault="00DF528F" w:rsidP="00DF528F">
      <w:pPr>
        <w:rPr>
          <w:color w:val="FF0000"/>
        </w:rPr>
      </w:pPr>
      <w:r w:rsidRPr="007C7EEA">
        <w:t xml:space="preserve">2-4. </w:t>
      </w:r>
      <w:r>
        <w:t xml:space="preserve">   </w:t>
      </w:r>
      <w:r w:rsidRPr="007C7EEA">
        <w:t xml:space="preserve">Blank course assessment timeline form included in 2011-2012 program </w:t>
      </w:r>
      <w:r>
        <w:br/>
        <w:t xml:space="preserve">          </w:t>
      </w:r>
      <w:r w:rsidRPr="007C7EEA">
        <w:t xml:space="preserve">review process   </w:t>
      </w:r>
      <w:r>
        <w:rPr>
          <w:color w:val="FF0000"/>
        </w:rPr>
        <w:br/>
        <w:t xml:space="preserve">          </w:t>
      </w:r>
      <w:hyperlink r:id="rId80" w:history="1">
        <w:r w:rsidRPr="001A6BE6">
          <w:rPr>
            <w:rStyle w:val="Hyperlink"/>
          </w:rPr>
          <w:t>http://www.glendale.edu/Modules/ShowDocument.aspx?documentid=14111</w:t>
        </w:r>
      </w:hyperlink>
    </w:p>
    <w:p w14:paraId="70521CBB" w14:textId="77777777" w:rsidR="00DF528F" w:rsidRDefault="00DF528F" w:rsidP="00DF528F">
      <w:r w:rsidRPr="007C7EEA">
        <w:t xml:space="preserve">2-5. </w:t>
      </w:r>
      <w:r>
        <w:t xml:space="preserve">   Division Outcomes at Institute Day, Spring 2012</w:t>
      </w:r>
      <w:r>
        <w:br/>
        <w:t xml:space="preserve">          </w:t>
      </w:r>
      <w:hyperlink r:id="rId81" w:history="1">
        <w:r w:rsidRPr="001A6BE6">
          <w:rPr>
            <w:rStyle w:val="Hyperlink"/>
          </w:rPr>
          <w:t>http://www.glendale.edu/Modules/ShowDocument.aspx?documentid=14114</w:t>
        </w:r>
      </w:hyperlink>
    </w:p>
    <w:p w14:paraId="19252387" w14:textId="4D727957" w:rsidR="00DF528F" w:rsidRPr="00AF3FD5" w:rsidRDefault="00DF528F" w:rsidP="00DF528F">
      <w:pPr>
        <w:rPr>
          <w:sz w:val="16"/>
          <w:szCs w:val="16"/>
        </w:rPr>
      </w:pPr>
      <w:r w:rsidRPr="007C7EEA">
        <w:t xml:space="preserve">2-6. </w:t>
      </w:r>
      <w:r>
        <w:t xml:space="preserve">   </w:t>
      </w:r>
      <w:r w:rsidRPr="007C7EEA">
        <w:t>Glendale Community College core competencies (Academic Senate report)</w:t>
      </w:r>
      <w:r w:rsidRPr="007C7EEA">
        <w:br/>
        <w:t xml:space="preserve">       </w:t>
      </w:r>
      <w:r>
        <w:t xml:space="preserve">   </w:t>
      </w:r>
      <w:hyperlink r:id="rId82" w:history="1">
        <w:r w:rsidRPr="007C7EEA">
          <w:rPr>
            <w:rStyle w:val="Hyperlink"/>
          </w:rPr>
          <w:t>http://www.glendale.edu/Modules/ShowDocument.aspx?documentid=13285</w:t>
        </w:r>
      </w:hyperlink>
      <w:r w:rsidRPr="007C7EEA">
        <w:br/>
        <w:t xml:space="preserve">2-7. </w:t>
      </w:r>
      <w:r>
        <w:t xml:space="preserve">   </w:t>
      </w:r>
      <w:r w:rsidRPr="007C7EEA">
        <w:t xml:space="preserve">Core competency survey </w:t>
      </w:r>
      <w:r w:rsidR="00DC0E0A" w:rsidRPr="007C7EEA">
        <w:t>results</w:t>
      </w:r>
      <w:r>
        <w:br/>
      </w:r>
      <w:r w:rsidRPr="00AF3FD5">
        <w:rPr>
          <w:sz w:val="16"/>
          <w:szCs w:val="16"/>
        </w:rPr>
        <w:t xml:space="preserve">     </w:t>
      </w:r>
      <w:r>
        <w:rPr>
          <w:sz w:val="16"/>
          <w:szCs w:val="16"/>
        </w:rPr>
        <w:t xml:space="preserve">         </w:t>
      </w:r>
      <w:hyperlink r:id="rId83" w:history="1">
        <w:r w:rsidRPr="00AF3FD5">
          <w:rPr>
            <w:rStyle w:val="Hyperlink"/>
            <w:sz w:val="16"/>
            <w:szCs w:val="16"/>
          </w:rPr>
          <w:t>http://www.surveymonkey.com/sr.aspx?sm=SP7fSSEbHrbH_2fXBvGAmaEENdbbVOysqJWORlyReIYgU_3d</w:t>
        </w:r>
      </w:hyperlink>
    </w:p>
    <w:p w14:paraId="40D0B39B" w14:textId="77777777" w:rsidR="00DF528F" w:rsidRPr="007C7EEA" w:rsidRDefault="00DF528F" w:rsidP="00DF528F">
      <w:r w:rsidRPr="007C7EEA">
        <w:t xml:space="preserve">2-8. </w:t>
      </w:r>
      <w:r>
        <w:t xml:space="preserve">   </w:t>
      </w:r>
      <w:r w:rsidRPr="007C7EEA">
        <w:t>Writing Across the Curriculum (WAC) Committee’s common writing goals task force</w:t>
      </w:r>
      <w:r>
        <w:br/>
        <w:t xml:space="preserve">          goals, </w:t>
      </w:r>
      <w:r w:rsidRPr="007C7EEA">
        <w:t xml:space="preserve">strategy, and timeline  </w:t>
      </w:r>
      <w:r>
        <w:br/>
        <w:t xml:space="preserve">          </w:t>
      </w:r>
      <w:hyperlink r:id="rId84" w:history="1">
        <w:r w:rsidRPr="007C7EEA">
          <w:rPr>
            <w:rStyle w:val="Hyperlink"/>
          </w:rPr>
          <w:t>http://campusguides.glendale.edu/wac</w:t>
        </w:r>
      </w:hyperlink>
    </w:p>
    <w:p w14:paraId="218718AD" w14:textId="77777777" w:rsidR="00DF528F" w:rsidRDefault="00DF528F" w:rsidP="00DF528F">
      <w:pPr>
        <w:spacing w:line="240" w:lineRule="auto"/>
      </w:pPr>
      <w:r w:rsidRPr="008D5B29">
        <w:t>2-9</w:t>
      </w:r>
      <w:r>
        <w:t>.</w:t>
      </w:r>
      <w:r w:rsidRPr="008D5B29">
        <w:t xml:space="preserve">   </w:t>
      </w:r>
      <w:r>
        <w:t xml:space="preserve"> </w:t>
      </w:r>
      <w:r w:rsidRPr="008D5B29">
        <w:t>Planning Handbook Revisions</w:t>
      </w:r>
      <w:r>
        <w:br/>
        <w:t xml:space="preserve">          </w:t>
      </w:r>
      <w:hyperlink r:id="rId85" w:history="1">
        <w:r w:rsidRPr="001A6BE6">
          <w:rPr>
            <w:rStyle w:val="Hyperlink"/>
          </w:rPr>
          <w:t>http://www.glendale.edu/index.aspx?page=4715</w:t>
        </w:r>
      </w:hyperlink>
    </w:p>
    <w:p w14:paraId="56CA76BE" w14:textId="77777777" w:rsidR="00DF528F" w:rsidRDefault="00DF528F" w:rsidP="00DF528F">
      <w:pPr>
        <w:spacing w:line="240" w:lineRule="auto"/>
      </w:pPr>
      <w:r>
        <w:t>2-10   Fall 2011 Institute Day SLOAC Workshop Breakout Locations and Descriptions</w:t>
      </w:r>
      <w:r w:rsidRPr="008D5B29">
        <w:br/>
        <w:t xml:space="preserve">        </w:t>
      </w:r>
      <w:r>
        <w:t xml:space="preserve">  </w:t>
      </w:r>
      <w:hyperlink r:id="rId86" w:history="1">
        <w:r w:rsidRPr="001A6BE6">
          <w:rPr>
            <w:rStyle w:val="Hyperlink"/>
          </w:rPr>
          <w:t>http://www.glendale.edu/Modules/ShowDocument.aspx?documentid=14127</w:t>
        </w:r>
      </w:hyperlink>
    </w:p>
    <w:p w14:paraId="303A4552" w14:textId="77777777" w:rsidR="00DF528F" w:rsidRDefault="00DF528F" w:rsidP="00DF528F">
      <w:pPr>
        <w:spacing w:line="240" w:lineRule="auto"/>
      </w:pPr>
      <w:r>
        <w:t>2-11.  Handouts and Models for Breakout Sessions (Fall 2011 Institute Day)</w:t>
      </w:r>
      <w:r>
        <w:br/>
        <w:t xml:space="preserve">          </w:t>
      </w:r>
      <w:hyperlink r:id="rId87" w:history="1">
        <w:r w:rsidRPr="001A6BE6">
          <w:rPr>
            <w:rStyle w:val="Hyperlink"/>
          </w:rPr>
          <w:t>http://www.glendale.edu/index.aspx?page=3294</w:t>
        </w:r>
      </w:hyperlink>
    </w:p>
    <w:p w14:paraId="46821CA7" w14:textId="77777777" w:rsidR="00DF528F" w:rsidRDefault="00DF528F" w:rsidP="00DF528F">
      <w:pPr>
        <w:spacing w:line="240" w:lineRule="auto"/>
      </w:pPr>
      <w:r>
        <w:t>2-12.  Schedule of Follow-Up Workshops, Fall 2011</w:t>
      </w:r>
      <w:r>
        <w:br/>
        <w:t xml:space="preserve">          </w:t>
      </w:r>
      <w:hyperlink r:id="rId88" w:history="1">
        <w:r w:rsidRPr="001A6BE6">
          <w:rPr>
            <w:rStyle w:val="Hyperlink"/>
          </w:rPr>
          <w:t>http://glendale.edu/index.aspx?page=5001</w:t>
        </w:r>
      </w:hyperlink>
    </w:p>
    <w:p w14:paraId="3D644A85" w14:textId="320A5EB4" w:rsidR="0026778C" w:rsidRDefault="0026778C" w:rsidP="00DF528F">
      <w:pPr>
        <w:spacing w:line="240" w:lineRule="auto"/>
      </w:pPr>
      <w:r w:rsidRPr="0026778C">
        <w:t>2-13</w:t>
      </w:r>
      <w:proofErr w:type="gramStart"/>
      <w:r w:rsidR="00726F56">
        <w:t>.</w:t>
      </w:r>
      <w:r w:rsidRPr="0026778C">
        <w:t xml:space="preserve"> </w:t>
      </w:r>
      <w:r>
        <w:t xml:space="preserve"> </w:t>
      </w:r>
      <w:r w:rsidRPr="0026778C">
        <w:t>Brown</w:t>
      </w:r>
      <w:proofErr w:type="gramEnd"/>
      <w:r w:rsidRPr="0026778C">
        <w:t xml:space="preserve"> </w:t>
      </w:r>
      <w:r>
        <w:t>Bag Discussion</w:t>
      </w:r>
      <w:r>
        <w:br/>
        <w:t xml:space="preserve">          </w:t>
      </w:r>
      <w:hyperlink r:id="rId89" w:history="1">
        <w:r w:rsidRPr="001A6BE6">
          <w:rPr>
            <w:rStyle w:val="Hyperlink"/>
          </w:rPr>
          <w:t>http://www.glendale.edu/index.aspx?page=5066</w:t>
        </w:r>
      </w:hyperlink>
    </w:p>
    <w:p w14:paraId="1349B230" w14:textId="732FF7B6" w:rsidR="00726F56" w:rsidRDefault="0026778C" w:rsidP="00DF528F">
      <w:pPr>
        <w:spacing w:line="240" w:lineRule="auto"/>
      </w:pPr>
      <w:r>
        <w:t>2-14</w:t>
      </w:r>
      <w:proofErr w:type="gramStart"/>
      <w:r w:rsidR="00726F56">
        <w:t xml:space="preserve">.  </w:t>
      </w:r>
      <w:r>
        <w:t>SLO</w:t>
      </w:r>
      <w:proofErr w:type="gramEnd"/>
      <w:r>
        <w:t xml:space="preserve"> Web Page</w:t>
      </w:r>
      <w:r>
        <w:br/>
        <w:t xml:space="preserve">          </w:t>
      </w:r>
      <w:hyperlink r:id="rId90" w:history="1">
        <w:r w:rsidR="00726F56" w:rsidRPr="001A6BE6">
          <w:rPr>
            <w:rStyle w:val="Hyperlink"/>
          </w:rPr>
          <w:t>http://www.glendale.edu/index.aspx?page=3294</w:t>
        </w:r>
      </w:hyperlink>
    </w:p>
    <w:p w14:paraId="0DCD9AA9" w14:textId="5419C93A" w:rsidR="008B4717" w:rsidRDefault="00726F56" w:rsidP="00DF528F">
      <w:pPr>
        <w:spacing w:line="240" w:lineRule="auto"/>
      </w:pPr>
      <w:r>
        <w:t>2-15</w:t>
      </w:r>
      <w:proofErr w:type="gramStart"/>
      <w:r>
        <w:t>.  GCCs</w:t>
      </w:r>
      <w:proofErr w:type="gramEnd"/>
      <w:r>
        <w:t xml:space="preserve"> Student Assessment Manual</w:t>
      </w:r>
      <w:r>
        <w:br/>
        <w:t xml:space="preserve">          </w:t>
      </w:r>
      <w:r w:rsidR="008B4717">
        <w:t xml:space="preserve"> </w:t>
      </w:r>
      <w:hyperlink r:id="rId91" w:history="1">
        <w:r w:rsidR="008B4717" w:rsidRPr="001A6BE6">
          <w:rPr>
            <w:rStyle w:val="Hyperlink"/>
          </w:rPr>
          <w:t>http://www.glendale.edu/index.aspx?page=4029</w:t>
        </w:r>
      </w:hyperlink>
    </w:p>
    <w:p w14:paraId="0891FF8C" w14:textId="23B2EF22" w:rsidR="00DF528F" w:rsidRPr="0026778C" w:rsidRDefault="00DF528F" w:rsidP="00DF528F">
      <w:pPr>
        <w:spacing w:line="240" w:lineRule="auto"/>
      </w:pPr>
      <w:r w:rsidRPr="0026778C">
        <w:br/>
      </w:r>
    </w:p>
    <w:p w14:paraId="64055F45" w14:textId="77777777" w:rsidR="00DF528F" w:rsidRPr="00E62AD1" w:rsidRDefault="00DF528F" w:rsidP="00DF528F">
      <w:pPr>
        <w:pStyle w:val="Heading4"/>
      </w:pPr>
      <w:r w:rsidRPr="00E62AD1">
        <w:t>Recommendation 8</w:t>
      </w:r>
    </w:p>
    <w:p w14:paraId="3D24C9DC" w14:textId="77777777" w:rsidR="00DF528F" w:rsidRPr="007C7EEA" w:rsidRDefault="00DF528F" w:rsidP="00DF528F">
      <w:pPr>
        <w:spacing w:line="240" w:lineRule="auto"/>
      </w:pPr>
      <w:r w:rsidRPr="007C7EEA">
        <w:t xml:space="preserve">8-1. </w:t>
      </w:r>
      <w:r>
        <w:t xml:space="preserve">   </w:t>
      </w:r>
      <w:r w:rsidRPr="007C7EEA">
        <w:t xml:space="preserve">Agenda and minutes of Board of Trustees meeting, October 17, 2011  </w:t>
      </w:r>
      <w:r w:rsidRPr="007C7EEA">
        <w:br/>
        <w:t xml:space="preserve">       </w:t>
      </w:r>
      <w:r>
        <w:t xml:space="preserve">   </w:t>
      </w:r>
      <w:hyperlink r:id="rId92" w:history="1">
        <w:r w:rsidRPr="007C7EEA">
          <w:rPr>
            <w:rStyle w:val="Hyperlink"/>
          </w:rPr>
          <w:t>http://www.glendale.edu/Modules/ShowDocument.aspx?documentid=12151</w:t>
        </w:r>
      </w:hyperlink>
      <w:r w:rsidRPr="007C7EEA">
        <w:br/>
        <w:t>8-2.</w:t>
      </w:r>
      <w:r>
        <w:t xml:space="preserve">    </w:t>
      </w:r>
      <w:r w:rsidRPr="007C7EEA">
        <w:t>ITS proposal for resolving server room issues</w:t>
      </w:r>
      <w:r w:rsidRPr="007C7EEA">
        <w:br/>
        <w:t xml:space="preserve">        </w:t>
      </w:r>
      <w:r>
        <w:t xml:space="preserve">  </w:t>
      </w:r>
      <w:hyperlink r:id="rId93" w:history="1">
        <w:r w:rsidRPr="007C7EEA">
          <w:rPr>
            <w:rStyle w:val="Hyperlink"/>
          </w:rPr>
          <w:t>http://www.glendale.edu/Modules/ShowDocument.aspx?documentid=14085</w:t>
        </w:r>
      </w:hyperlink>
    </w:p>
    <w:p w14:paraId="4760D70F" w14:textId="77777777" w:rsidR="00DF528F" w:rsidRPr="00E62AD1" w:rsidRDefault="00DF528F" w:rsidP="00DF528F">
      <w:pPr>
        <w:spacing w:line="240" w:lineRule="auto"/>
        <w:rPr>
          <w:sz w:val="24"/>
          <w:szCs w:val="24"/>
        </w:rPr>
      </w:pPr>
    </w:p>
    <w:p w14:paraId="692747FE" w14:textId="77777777" w:rsidR="00DF528F" w:rsidRPr="00E62AD1" w:rsidRDefault="00DF528F" w:rsidP="00DF528F">
      <w:pPr>
        <w:spacing w:line="240" w:lineRule="auto"/>
        <w:rPr>
          <w:sz w:val="24"/>
          <w:szCs w:val="24"/>
        </w:rPr>
      </w:pPr>
    </w:p>
    <w:p w14:paraId="2301CA8B" w14:textId="77777777" w:rsidR="00DF528F" w:rsidRPr="00E62AD1" w:rsidRDefault="00DF528F" w:rsidP="00DF528F">
      <w:pPr>
        <w:pStyle w:val="Heading4"/>
      </w:pPr>
      <w:r w:rsidRPr="00E62AD1">
        <w:t>Recommendation 9</w:t>
      </w:r>
    </w:p>
    <w:p w14:paraId="16C40639" w14:textId="77777777" w:rsidR="00DF528F" w:rsidRPr="00E62AD1" w:rsidRDefault="00DF528F" w:rsidP="00DF528F">
      <w:pPr>
        <w:spacing w:line="240" w:lineRule="auto"/>
        <w:rPr>
          <w:sz w:val="24"/>
          <w:szCs w:val="24"/>
        </w:rPr>
      </w:pPr>
    </w:p>
    <w:p w14:paraId="4969E8C2" w14:textId="5589146B" w:rsidR="001A0D4A" w:rsidRPr="001A0D4A" w:rsidRDefault="00DF528F" w:rsidP="001A0D4A">
      <w:pPr>
        <w:spacing w:line="240" w:lineRule="auto"/>
        <w:rPr>
          <w:rFonts w:ascii="Times New Roman" w:hAnsi="Times New Roman" w:cs="Times New Roman"/>
          <w:sz w:val="24"/>
          <w:szCs w:val="24"/>
        </w:rPr>
      </w:pPr>
      <w:r w:rsidRPr="007C7EEA">
        <w:t xml:space="preserve">9-1. </w:t>
      </w:r>
      <w:r>
        <w:t xml:space="preserve">   </w:t>
      </w:r>
      <w:r w:rsidRPr="007C7EEA">
        <w:t>2010-11 Unrestricted General Fund Trial Balance</w:t>
      </w:r>
      <w:r w:rsidRPr="007C7EEA">
        <w:br/>
        <w:t xml:space="preserve">       </w:t>
      </w:r>
      <w:r>
        <w:t xml:space="preserve">   </w:t>
      </w:r>
      <w:hyperlink r:id="rId94" w:history="1">
        <w:r w:rsidRPr="007C7EEA">
          <w:rPr>
            <w:rStyle w:val="Hyperlink"/>
          </w:rPr>
          <w:t>http://www.glendale.edu/Modules/ShowDocument.aspx?documentid=14098</w:t>
        </w:r>
      </w:hyperlink>
      <w:r w:rsidRPr="007C7EEA">
        <w:br/>
        <w:t xml:space="preserve">9-2. </w:t>
      </w:r>
      <w:r>
        <w:t xml:space="preserve">   </w:t>
      </w:r>
      <w:r w:rsidRPr="007C7EEA">
        <w:t xml:space="preserve">2010-11 audit extract </w:t>
      </w:r>
      <w:r w:rsidRPr="007C7EEA">
        <w:br/>
        <w:t xml:space="preserve">       </w:t>
      </w:r>
      <w:r>
        <w:t xml:space="preserve">   </w:t>
      </w:r>
      <w:hyperlink r:id="rId95" w:history="1">
        <w:r w:rsidRPr="007C7EEA">
          <w:rPr>
            <w:rStyle w:val="Hyperlink"/>
          </w:rPr>
          <w:t>http://www.glendale.edu/Modules/ShowDocument.aspx?documentid=14099</w:t>
        </w:r>
      </w:hyperlink>
      <w:r w:rsidRPr="007C7EEA">
        <w:br/>
      </w:r>
    </w:p>
    <w:sectPr w:rsidR="001A0D4A" w:rsidRPr="001A0D4A" w:rsidSect="003E4F1D">
      <w:footerReference w:type="default" r:id="rId96"/>
      <w:pgSz w:w="12240" w:h="15840"/>
      <w:pgMar w:top="1800" w:right="1440" w:bottom="1440" w:left="1440" w:header="706" w:footer="706"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1F057" w14:textId="77777777" w:rsidR="00A433B9" w:rsidRDefault="00A433B9">
      <w:pPr>
        <w:spacing w:line="240" w:lineRule="auto"/>
      </w:pPr>
      <w:r>
        <w:separator/>
      </w:r>
    </w:p>
  </w:endnote>
  <w:endnote w:type="continuationSeparator" w:id="0">
    <w:p w14:paraId="37963CD9" w14:textId="77777777" w:rsidR="00A433B9" w:rsidRDefault="00A433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65869" w14:textId="77777777" w:rsidR="006870B4" w:rsidRDefault="006870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9FBBA" w14:textId="2DED6798" w:rsidR="006870B4" w:rsidRDefault="006870B4">
    <w:pPr>
      <w:pStyle w:val="Footer"/>
      <w:jc w:val="center"/>
    </w:pPr>
  </w:p>
  <w:p w14:paraId="3B75F1B7" w14:textId="49B823C6" w:rsidR="006870B4" w:rsidRDefault="006870B4">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143813"/>
      <w:docPartObj>
        <w:docPartGallery w:val="Page Numbers (Bottom of Page)"/>
        <w:docPartUnique/>
      </w:docPartObj>
    </w:sdtPr>
    <w:sdtEndPr>
      <w:rPr>
        <w:noProof/>
      </w:rPr>
    </w:sdtEndPr>
    <w:sdtContent>
      <w:p w14:paraId="51403893" w14:textId="1F92E0B7" w:rsidR="006870B4" w:rsidRDefault="006870B4">
        <w:pPr>
          <w:pStyle w:val="Footer"/>
          <w:jc w:val="center"/>
        </w:pPr>
        <w:r>
          <w:fldChar w:fldCharType="begin"/>
        </w:r>
        <w:r>
          <w:instrText xml:space="preserve"> PAGE   \* MERGEFORMAT </w:instrText>
        </w:r>
        <w:r>
          <w:fldChar w:fldCharType="separate"/>
        </w:r>
        <w:r w:rsidR="009C2B86">
          <w:rPr>
            <w:noProof/>
          </w:rPr>
          <w:t>2</w:t>
        </w:r>
        <w:r>
          <w:rPr>
            <w:noProof/>
          </w:rPr>
          <w:fldChar w:fldCharType="end"/>
        </w:r>
      </w:p>
    </w:sdtContent>
  </w:sdt>
  <w:p w14:paraId="3901F468" w14:textId="77777777" w:rsidR="006870B4" w:rsidRDefault="006870B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779182"/>
      <w:docPartObj>
        <w:docPartGallery w:val="Page Numbers (Bottom of Page)"/>
        <w:docPartUnique/>
      </w:docPartObj>
    </w:sdtPr>
    <w:sdtEndPr>
      <w:rPr>
        <w:noProof/>
      </w:rPr>
    </w:sdtEndPr>
    <w:sdtContent>
      <w:p w14:paraId="3B2CF7F1" w14:textId="33972839" w:rsidR="006870B4" w:rsidRDefault="006870B4">
        <w:pPr>
          <w:pStyle w:val="Footer"/>
          <w:jc w:val="center"/>
        </w:pPr>
        <w:r>
          <w:fldChar w:fldCharType="begin"/>
        </w:r>
        <w:r>
          <w:instrText xml:space="preserve"> PAGE   \* MERGEFORMAT </w:instrText>
        </w:r>
        <w:r>
          <w:fldChar w:fldCharType="separate"/>
        </w:r>
        <w:r w:rsidR="009C2B86">
          <w:rPr>
            <w:noProof/>
          </w:rPr>
          <w:t>35</w:t>
        </w:r>
        <w:r>
          <w:rPr>
            <w:noProof/>
          </w:rPr>
          <w:fldChar w:fldCharType="end"/>
        </w:r>
      </w:p>
    </w:sdtContent>
  </w:sdt>
  <w:p w14:paraId="2D3ABE8D" w14:textId="18968A2C" w:rsidR="006870B4" w:rsidRDefault="006870B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C2438" w14:textId="77777777" w:rsidR="00A433B9" w:rsidRDefault="00A433B9">
      <w:pPr>
        <w:spacing w:line="240" w:lineRule="auto"/>
      </w:pPr>
      <w:r>
        <w:separator/>
      </w:r>
    </w:p>
  </w:footnote>
  <w:footnote w:type="continuationSeparator" w:id="0">
    <w:p w14:paraId="3D2ED790" w14:textId="77777777" w:rsidR="00A433B9" w:rsidRDefault="00A433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831DE" w14:textId="77777777" w:rsidR="006870B4" w:rsidRDefault="006870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D4C99" w14:textId="77777777" w:rsidR="006870B4" w:rsidRDefault="006870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D6044" w14:textId="77777777" w:rsidR="006870B4" w:rsidRDefault="006870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72466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3104614">
      <w:start w:val="1"/>
      <w:numFmt w:val="lowerLetter"/>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C7D02820">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B9A4B82">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0BB8066A">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62D631F4">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E37EFC64">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499693FA">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884FDA6">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85048CAA">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nsid w:val="00000002"/>
    <w:multiLevelType w:val="hybridMultilevel"/>
    <w:tmpl w:val="00000002"/>
    <w:lvl w:ilvl="0" w:tplc="2968004A">
      <w:start w:val="1"/>
      <w:numFmt w:val="bullet"/>
      <w:lvlText w:val="●"/>
      <w:lvlJc w:val="left"/>
      <w:pPr>
        <w:tabs>
          <w:tab w:val="num" w:pos="360"/>
        </w:tabs>
        <w:ind w:left="720" w:hanging="360"/>
      </w:pPr>
      <w:rPr>
        <w:rFonts w:ascii="Arial" w:eastAsia="Arial" w:hAnsi="Arial" w:cs="Arial"/>
        <w:b w:val="0"/>
        <w:bCs w:val="0"/>
        <w:i w:val="0"/>
        <w:iCs w:val="0"/>
        <w:strike w:val="0"/>
        <w:color w:val="000000"/>
        <w:sz w:val="20"/>
        <w:szCs w:val="20"/>
        <w:u w:val="none"/>
      </w:rPr>
    </w:lvl>
    <w:lvl w:ilvl="1" w:tplc="7AEA0770">
      <w:start w:val="1"/>
      <w:numFmt w:val="bullet"/>
      <w:lvlText w:val="○"/>
      <w:lvlJc w:val="left"/>
      <w:pPr>
        <w:tabs>
          <w:tab w:val="num" w:pos="1080"/>
        </w:tabs>
        <w:ind w:left="1440" w:hanging="360"/>
      </w:pPr>
      <w:rPr>
        <w:rFonts w:ascii="Arial" w:eastAsia="Arial" w:hAnsi="Arial" w:cs="Arial"/>
        <w:b w:val="0"/>
        <w:bCs w:val="0"/>
        <w:i w:val="0"/>
        <w:iCs w:val="0"/>
        <w:strike w:val="0"/>
        <w:color w:val="000000"/>
        <w:sz w:val="20"/>
        <w:szCs w:val="20"/>
        <w:u w:val="none"/>
      </w:rPr>
    </w:lvl>
    <w:lvl w:ilvl="2" w:tplc="D6D8A37C">
      <w:start w:val="1"/>
      <w:numFmt w:val="bullet"/>
      <w:lvlText w:val="■"/>
      <w:lvlJc w:val="right"/>
      <w:pPr>
        <w:tabs>
          <w:tab w:val="num" w:pos="1800"/>
        </w:tabs>
        <w:ind w:left="2160" w:hanging="180"/>
      </w:pPr>
      <w:rPr>
        <w:rFonts w:ascii="Arial" w:eastAsia="Arial" w:hAnsi="Arial" w:cs="Arial"/>
        <w:b w:val="0"/>
        <w:bCs w:val="0"/>
        <w:i w:val="0"/>
        <w:iCs w:val="0"/>
        <w:strike w:val="0"/>
        <w:color w:val="000000"/>
        <w:sz w:val="20"/>
        <w:szCs w:val="20"/>
        <w:u w:val="none"/>
      </w:rPr>
    </w:lvl>
    <w:lvl w:ilvl="3" w:tplc="52C26270">
      <w:start w:val="1"/>
      <w:numFmt w:val="bullet"/>
      <w:lvlText w:val="●"/>
      <w:lvlJc w:val="left"/>
      <w:pPr>
        <w:tabs>
          <w:tab w:val="num" w:pos="2520"/>
        </w:tabs>
        <w:ind w:left="2880" w:hanging="360"/>
      </w:pPr>
      <w:rPr>
        <w:rFonts w:ascii="Arial" w:eastAsia="Arial" w:hAnsi="Arial" w:cs="Arial"/>
        <w:b w:val="0"/>
        <w:bCs w:val="0"/>
        <w:i w:val="0"/>
        <w:iCs w:val="0"/>
        <w:strike w:val="0"/>
        <w:color w:val="000000"/>
        <w:sz w:val="20"/>
        <w:szCs w:val="20"/>
        <w:u w:val="none"/>
      </w:rPr>
    </w:lvl>
    <w:lvl w:ilvl="4" w:tplc="BEE4A0F8">
      <w:start w:val="1"/>
      <w:numFmt w:val="bullet"/>
      <w:lvlText w:val="○"/>
      <w:lvlJc w:val="left"/>
      <w:pPr>
        <w:tabs>
          <w:tab w:val="num" w:pos="3240"/>
        </w:tabs>
        <w:ind w:left="3600" w:hanging="360"/>
      </w:pPr>
      <w:rPr>
        <w:rFonts w:ascii="Arial" w:eastAsia="Arial" w:hAnsi="Arial" w:cs="Arial"/>
        <w:b w:val="0"/>
        <w:bCs w:val="0"/>
        <w:i w:val="0"/>
        <w:iCs w:val="0"/>
        <w:strike w:val="0"/>
        <w:color w:val="000000"/>
        <w:sz w:val="20"/>
        <w:szCs w:val="20"/>
        <w:u w:val="none"/>
      </w:rPr>
    </w:lvl>
    <w:lvl w:ilvl="5" w:tplc="C38C7F22">
      <w:start w:val="1"/>
      <w:numFmt w:val="bullet"/>
      <w:lvlText w:val="■"/>
      <w:lvlJc w:val="right"/>
      <w:pPr>
        <w:tabs>
          <w:tab w:val="num" w:pos="3960"/>
        </w:tabs>
        <w:ind w:left="4320" w:hanging="180"/>
      </w:pPr>
      <w:rPr>
        <w:rFonts w:ascii="Arial" w:eastAsia="Arial" w:hAnsi="Arial" w:cs="Arial"/>
        <w:b w:val="0"/>
        <w:bCs w:val="0"/>
        <w:i w:val="0"/>
        <w:iCs w:val="0"/>
        <w:strike w:val="0"/>
        <w:color w:val="000000"/>
        <w:sz w:val="20"/>
        <w:szCs w:val="20"/>
        <w:u w:val="none"/>
      </w:rPr>
    </w:lvl>
    <w:lvl w:ilvl="6" w:tplc="C7DCC2C8">
      <w:start w:val="1"/>
      <w:numFmt w:val="bullet"/>
      <w:lvlText w:val="●"/>
      <w:lvlJc w:val="left"/>
      <w:pPr>
        <w:tabs>
          <w:tab w:val="num" w:pos="4680"/>
        </w:tabs>
        <w:ind w:left="5040" w:hanging="360"/>
      </w:pPr>
      <w:rPr>
        <w:rFonts w:ascii="Arial" w:eastAsia="Arial" w:hAnsi="Arial" w:cs="Arial"/>
        <w:b w:val="0"/>
        <w:bCs w:val="0"/>
        <w:i w:val="0"/>
        <w:iCs w:val="0"/>
        <w:strike w:val="0"/>
        <w:color w:val="000000"/>
        <w:sz w:val="20"/>
        <w:szCs w:val="20"/>
        <w:u w:val="none"/>
      </w:rPr>
    </w:lvl>
    <w:lvl w:ilvl="7" w:tplc="04769694">
      <w:start w:val="1"/>
      <w:numFmt w:val="bullet"/>
      <w:lvlText w:val="○"/>
      <w:lvlJc w:val="left"/>
      <w:pPr>
        <w:tabs>
          <w:tab w:val="num" w:pos="5400"/>
        </w:tabs>
        <w:ind w:left="5760" w:hanging="360"/>
      </w:pPr>
      <w:rPr>
        <w:rFonts w:ascii="Arial" w:eastAsia="Arial" w:hAnsi="Arial" w:cs="Arial"/>
        <w:b w:val="0"/>
        <w:bCs w:val="0"/>
        <w:i w:val="0"/>
        <w:iCs w:val="0"/>
        <w:strike w:val="0"/>
        <w:color w:val="000000"/>
        <w:sz w:val="20"/>
        <w:szCs w:val="20"/>
        <w:u w:val="none"/>
      </w:rPr>
    </w:lvl>
    <w:lvl w:ilvl="8" w:tplc="2E1C5D76">
      <w:start w:val="1"/>
      <w:numFmt w:val="bullet"/>
      <w:lvlText w:val="■"/>
      <w:lvlJc w:val="right"/>
      <w:pPr>
        <w:tabs>
          <w:tab w:val="num" w:pos="6120"/>
        </w:tabs>
        <w:ind w:left="6480" w:hanging="180"/>
      </w:pPr>
      <w:rPr>
        <w:rFonts w:ascii="Arial" w:eastAsia="Arial" w:hAnsi="Arial" w:cs="Arial"/>
        <w:b w:val="0"/>
        <w:bCs w:val="0"/>
        <w:i w:val="0"/>
        <w:iCs w:val="0"/>
        <w:strike w:val="0"/>
        <w:color w:val="000000"/>
        <w:sz w:val="20"/>
        <w:szCs w:val="20"/>
        <w:u w:val="none"/>
      </w:rPr>
    </w:lvl>
  </w:abstractNum>
  <w:abstractNum w:abstractNumId="3">
    <w:nsid w:val="00000003"/>
    <w:multiLevelType w:val="hybridMultilevel"/>
    <w:tmpl w:val="00000003"/>
    <w:lvl w:ilvl="0" w:tplc="AEAA2636">
      <w:start w:val="1"/>
      <w:numFmt w:val="bullet"/>
      <w:lvlText w:val="●"/>
      <w:lvlJc w:val="left"/>
      <w:pPr>
        <w:tabs>
          <w:tab w:val="num" w:pos="360"/>
        </w:tabs>
        <w:ind w:left="720" w:hanging="360"/>
      </w:pPr>
      <w:rPr>
        <w:rFonts w:ascii="Arial" w:eastAsia="Arial" w:hAnsi="Arial" w:cs="Arial"/>
        <w:b w:val="0"/>
        <w:bCs w:val="0"/>
        <w:i/>
        <w:iCs/>
        <w:strike w:val="0"/>
        <w:color w:val="000000"/>
        <w:sz w:val="20"/>
        <w:szCs w:val="20"/>
        <w:u w:val="none"/>
        <w:shd w:val="solid" w:color="FFFF00" w:fill="FFFF00"/>
      </w:rPr>
    </w:lvl>
    <w:lvl w:ilvl="1" w:tplc="63E60B82">
      <w:start w:val="1"/>
      <w:numFmt w:val="bullet"/>
      <w:lvlText w:val="○"/>
      <w:lvlJc w:val="left"/>
      <w:pPr>
        <w:tabs>
          <w:tab w:val="num" w:pos="1080"/>
        </w:tabs>
        <w:ind w:left="1440" w:hanging="360"/>
      </w:pPr>
      <w:rPr>
        <w:rFonts w:ascii="Arial" w:eastAsia="Arial" w:hAnsi="Arial" w:cs="Arial"/>
        <w:b w:val="0"/>
        <w:bCs w:val="0"/>
        <w:i/>
        <w:iCs/>
        <w:strike w:val="0"/>
        <w:color w:val="000000"/>
        <w:sz w:val="20"/>
        <w:szCs w:val="20"/>
        <w:u w:val="none"/>
        <w:shd w:val="solid" w:color="FFFF00" w:fill="FFFF00"/>
      </w:rPr>
    </w:lvl>
    <w:lvl w:ilvl="2" w:tplc="C98471BE">
      <w:start w:val="1"/>
      <w:numFmt w:val="bullet"/>
      <w:lvlText w:val="■"/>
      <w:lvlJc w:val="right"/>
      <w:pPr>
        <w:tabs>
          <w:tab w:val="num" w:pos="1800"/>
        </w:tabs>
        <w:ind w:left="2160" w:hanging="180"/>
      </w:pPr>
      <w:rPr>
        <w:rFonts w:ascii="Arial" w:eastAsia="Arial" w:hAnsi="Arial" w:cs="Arial"/>
        <w:b w:val="0"/>
        <w:bCs w:val="0"/>
        <w:i/>
        <w:iCs/>
        <w:strike w:val="0"/>
        <w:color w:val="000000"/>
        <w:sz w:val="20"/>
        <w:szCs w:val="20"/>
        <w:u w:val="none"/>
        <w:shd w:val="solid" w:color="FFFF00" w:fill="FFFF00"/>
      </w:rPr>
    </w:lvl>
    <w:lvl w:ilvl="3" w:tplc="F6BAD4EE">
      <w:start w:val="1"/>
      <w:numFmt w:val="bullet"/>
      <w:lvlText w:val="●"/>
      <w:lvlJc w:val="left"/>
      <w:pPr>
        <w:tabs>
          <w:tab w:val="num" w:pos="2520"/>
        </w:tabs>
        <w:ind w:left="2880" w:hanging="360"/>
      </w:pPr>
      <w:rPr>
        <w:rFonts w:ascii="Arial" w:eastAsia="Arial" w:hAnsi="Arial" w:cs="Arial"/>
        <w:b w:val="0"/>
        <w:bCs w:val="0"/>
        <w:i/>
        <w:iCs/>
        <w:strike w:val="0"/>
        <w:color w:val="000000"/>
        <w:sz w:val="20"/>
        <w:szCs w:val="20"/>
        <w:u w:val="none"/>
        <w:shd w:val="solid" w:color="FFFF00" w:fill="FFFF00"/>
      </w:rPr>
    </w:lvl>
    <w:lvl w:ilvl="4" w:tplc="69963BA6">
      <w:start w:val="1"/>
      <w:numFmt w:val="bullet"/>
      <w:lvlText w:val="○"/>
      <w:lvlJc w:val="left"/>
      <w:pPr>
        <w:tabs>
          <w:tab w:val="num" w:pos="3240"/>
        </w:tabs>
        <w:ind w:left="3600" w:hanging="360"/>
      </w:pPr>
      <w:rPr>
        <w:rFonts w:ascii="Arial" w:eastAsia="Arial" w:hAnsi="Arial" w:cs="Arial"/>
        <w:b w:val="0"/>
        <w:bCs w:val="0"/>
        <w:i/>
        <w:iCs/>
        <w:strike w:val="0"/>
        <w:color w:val="000000"/>
        <w:sz w:val="20"/>
        <w:szCs w:val="20"/>
        <w:u w:val="none"/>
        <w:shd w:val="solid" w:color="FFFF00" w:fill="FFFF00"/>
      </w:rPr>
    </w:lvl>
    <w:lvl w:ilvl="5" w:tplc="9C04F2A4">
      <w:start w:val="1"/>
      <w:numFmt w:val="bullet"/>
      <w:lvlText w:val="■"/>
      <w:lvlJc w:val="right"/>
      <w:pPr>
        <w:tabs>
          <w:tab w:val="num" w:pos="3960"/>
        </w:tabs>
        <w:ind w:left="4320" w:hanging="180"/>
      </w:pPr>
      <w:rPr>
        <w:rFonts w:ascii="Arial" w:eastAsia="Arial" w:hAnsi="Arial" w:cs="Arial"/>
        <w:b w:val="0"/>
        <w:bCs w:val="0"/>
        <w:i/>
        <w:iCs/>
        <w:strike w:val="0"/>
        <w:color w:val="000000"/>
        <w:sz w:val="20"/>
        <w:szCs w:val="20"/>
        <w:u w:val="none"/>
        <w:shd w:val="solid" w:color="FFFF00" w:fill="FFFF00"/>
      </w:rPr>
    </w:lvl>
    <w:lvl w:ilvl="6" w:tplc="0C2C35A2">
      <w:start w:val="1"/>
      <w:numFmt w:val="bullet"/>
      <w:lvlText w:val="●"/>
      <w:lvlJc w:val="left"/>
      <w:pPr>
        <w:tabs>
          <w:tab w:val="num" w:pos="4680"/>
        </w:tabs>
        <w:ind w:left="5040" w:hanging="360"/>
      </w:pPr>
      <w:rPr>
        <w:rFonts w:ascii="Arial" w:eastAsia="Arial" w:hAnsi="Arial" w:cs="Arial"/>
        <w:b w:val="0"/>
        <w:bCs w:val="0"/>
        <w:i/>
        <w:iCs/>
        <w:strike w:val="0"/>
        <w:color w:val="000000"/>
        <w:sz w:val="20"/>
        <w:szCs w:val="20"/>
        <w:u w:val="none"/>
        <w:shd w:val="solid" w:color="FFFF00" w:fill="FFFF00"/>
      </w:rPr>
    </w:lvl>
    <w:lvl w:ilvl="7" w:tplc="0B029D52">
      <w:start w:val="1"/>
      <w:numFmt w:val="bullet"/>
      <w:lvlText w:val="○"/>
      <w:lvlJc w:val="left"/>
      <w:pPr>
        <w:tabs>
          <w:tab w:val="num" w:pos="5400"/>
        </w:tabs>
        <w:ind w:left="5760" w:hanging="360"/>
      </w:pPr>
      <w:rPr>
        <w:rFonts w:ascii="Arial" w:eastAsia="Arial" w:hAnsi="Arial" w:cs="Arial"/>
        <w:b w:val="0"/>
        <w:bCs w:val="0"/>
        <w:i/>
        <w:iCs/>
        <w:strike w:val="0"/>
        <w:color w:val="000000"/>
        <w:sz w:val="20"/>
        <w:szCs w:val="20"/>
        <w:u w:val="none"/>
        <w:shd w:val="solid" w:color="FFFF00" w:fill="FFFF00"/>
      </w:rPr>
    </w:lvl>
    <w:lvl w:ilvl="8" w:tplc="B908EAE6">
      <w:start w:val="1"/>
      <w:numFmt w:val="bullet"/>
      <w:lvlText w:val="■"/>
      <w:lvlJc w:val="right"/>
      <w:pPr>
        <w:tabs>
          <w:tab w:val="num" w:pos="6120"/>
        </w:tabs>
        <w:ind w:left="6480" w:hanging="180"/>
      </w:pPr>
      <w:rPr>
        <w:rFonts w:ascii="Arial" w:eastAsia="Arial" w:hAnsi="Arial" w:cs="Arial"/>
        <w:b w:val="0"/>
        <w:bCs w:val="0"/>
        <w:i/>
        <w:iCs/>
        <w:strike w:val="0"/>
        <w:color w:val="000000"/>
        <w:sz w:val="20"/>
        <w:szCs w:val="20"/>
        <w:u w:val="none"/>
        <w:shd w:val="solid" w:color="FFFF00" w:fill="FFFF00"/>
      </w:rPr>
    </w:lvl>
  </w:abstractNum>
  <w:abstractNum w:abstractNumId="4">
    <w:nsid w:val="08EB5219"/>
    <w:multiLevelType w:val="multilevel"/>
    <w:tmpl w:val="8E2A702E"/>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4814971"/>
    <w:multiLevelType w:val="hybridMultilevel"/>
    <w:tmpl w:val="4AD2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C264A"/>
    <w:multiLevelType w:val="hybridMultilevel"/>
    <w:tmpl w:val="4FC80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D46A6D"/>
    <w:multiLevelType w:val="hybridMultilevel"/>
    <w:tmpl w:val="CE80A15A"/>
    <w:lvl w:ilvl="0" w:tplc="E9FC29EE">
      <w:numFmt w:val="bullet"/>
      <w:lvlText w:val="·"/>
      <w:lvlJc w:val="left"/>
      <w:pPr>
        <w:ind w:left="750" w:hanging="39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CD07A7"/>
    <w:multiLevelType w:val="hybridMultilevel"/>
    <w:tmpl w:val="66B82D72"/>
    <w:lvl w:ilvl="0" w:tplc="04090001">
      <w:start w:val="1"/>
      <w:numFmt w:val="bullet"/>
      <w:lvlText w:val=""/>
      <w:lvlJc w:val="left"/>
      <w:pPr>
        <w:ind w:left="750" w:hanging="39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656981"/>
    <w:multiLevelType w:val="hybridMultilevel"/>
    <w:tmpl w:val="952A1092"/>
    <w:lvl w:ilvl="0" w:tplc="7BC00296">
      <w:numFmt w:val="bullet"/>
      <w:lvlText w:val="·"/>
      <w:lvlJc w:val="left"/>
      <w:pPr>
        <w:ind w:left="750" w:hanging="39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751459"/>
    <w:multiLevelType w:val="hybridMultilevel"/>
    <w:tmpl w:val="4AFE879C"/>
    <w:lvl w:ilvl="0" w:tplc="7BC00296">
      <w:numFmt w:val="bullet"/>
      <w:lvlText w:val="·"/>
      <w:lvlJc w:val="left"/>
      <w:pPr>
        <w:ind w:left="750" w:hanging="39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D863FC"/>
    <w:multiLevelType w:val="hybridMultilevel"/>
    <w:tmpl w:val="381C1C08"/>
    <w:lvl w:ilvl="0" w:tplc="1CF8B2A6">
      <w:numFmt w:val="bullet"/>
      <w:lvlText w:val="·"/>
      <w:lvlJc w:val="left"/>
      <w:pPr>
        <w:ind w:left="780" w:hanging="42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C72E95"/>
    <w:multiLevelType w:val="hybridMultilevel"/>
    <w:tmpl w:val="8404F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684C4E"/>
    <w:multiLevelType w:val="hybridMultilevel"/>
    <w:tmpl w:val="3A30C4E2"/>
    <w:lvl w:ilvl="0" w:tplc="04090001">
      <w:start w:val="1"/>
      <w:numFmt w:val="bullet"/>
      <w:lvlText w:val=""/>
      <w:lvlJc w:val="left"/>
      <w:pPr>
        <w:ind w:left="780" w:hanging="4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F6671B"/>
    <w:multiLevelType w:val="hybridMultilevel"/>
    <w:tmpl w:val="7E24C1E0"/>
    <w:lvl w:ilvl="0" w:tplc="04090001">
      <w:start w:val="1"/>
      <w:numFmt w:val="bullet"/>
      <w:lvlText w:val=""/>
      <w:lvlJc w:val="left"/>
      <w:pPr>
        <w:ind w:left="750" w:hanging="39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700924"/>
    <w:multiLevelType w:val="hybridMultilevel"/>
    <w:tmpl w:val="AB1E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615E7E"/>
    <w:multiLevelType w:val="hybridMultilevel"/>
    <w:tmpl w:val="32462E74"/>
    <w:lvl w:ilvl="0" w:tplc="3788E59C">
      <w:numFmt w:val="bullet"/>
      <w:lvlText w:val="•"/>
      <w:lvlJc w:val="left"/>
      <w:pPr>
        <w:ind w:left="1080" w:hanging="72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FD25D7"/>
    <w:multiLevelType w:val="hybridMultilevel"/>
    <w:tmpl w:val="AF98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810A40"/>
    <w:multiLevelType w:val="multilevel"/>
    <w:tmpl w:val="CEF0767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9584741"/>
    <w:multiLevelType w:val="hybridMultilevel"/>
    <w:tmpl w:val="A0324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45A2599"/>
    <w:multiLevelType w:val="hybridMultilevel"/>
    <w:tmpl w:val="403493F8"/>
    <w:lvl w:ilvl="0" w:tplc="E66A2120">
      <w:numFmt w:val="bullet"/>
      <w:lvlText w:val="•"/>
      <w:lvlJc w:val="left"/>
      <w:pPr>
        <w:ind w:left="1440" w:hanging="72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4386314"/>
    <w:multiLevelType w:val="hybridMultilevel"/>
    <w:tmpl w:val="953A5F22"/>
    <w:lvl w:ilvl="0" w:tplc="E9FC29EE">
      <w:numFmt w:val="bullet"/>
      <w:lvlText w:val="·"/>
      <w:lvlJc w:val="left"/>
      <w:pPr>
        <w:ind w:left="750" w:hanging="39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6958AC"/>
    <w:multiLevelType w:val="hybridMultilevel"/>
    <w:tmpl w:val="F4748810"/>
    <w:lvl w:ilvl="0" w:tplc="E9FC29EE">
      <w:numFmt w:val="bullet"/>
      <w:lvlText w:val="·"/>
      <w:lvlJc w:val="left"/>
      <w:pPr>
        <w:ind w:left="750" w:hanging="39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DE2D3E"/>
    <w:multiLevelType w:val="hybridMultilevel"/>
    <w:tmpl w:val="DEA4CBE6"/>
    <w:lvl w:ilvl="0" w:tplc="04090001">
      <w:start w:val="1"/>
      <w:numFmt w:val="bullet"/>
      <w:lvlText w:val=""/>
      <w:lvlJc w:val="left"/>
      <w:pPr>
        <w:ind w:left="750" w:hanging="39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5"/>
  </w:num>
  <w:num w:numId="6">
    <w:abstractNumId w:val="9"/>
  </w:num>
  <w:num w:numId="7">
    <w:abstractNumId w:val="8"/>
  </w:num>
  <w:num w:numId="8">
    <w:abstractNumId w:val="12"/>
  </w:num>
  <w:num w:numId="9">
    <w:abstractNumId w:val="10"/>
  </w:num>
  <w:num w:numId="10">
    <w:abstractNumId w:val="14"/>
  </w:num>
  <w:num w:numId="11">
    <w:abstractNumId w:val="15"/>
  </w:num>
  <w:num w:numId="12">
    <w:abstractNumId w:val="7"/>
  </w:num>
  <w:num w:numId="13">
    <w:abstractNumId w:val="21"/>
  </w:num>
  <w:num w:numId="14">
    <w:abstractNumId w:val="22"/>
  </w:num>
  <w:num w:numId="15">
    <w:abstractNumId w:val="23"/>
  </w:num>
  <w:num w:numId="16">
    <w:abstractNumId w:val="17"/>
  </w:num>
  <w:num w:numId="17">
    <w:abstractNumId w:val="11"/>
  </w:num>
  <w:num w:numId="18">
    <w:abstractNumId w:val="13"/>
  </w:num>
  <w:num w:numId="19">
    <w:abstractNumId w:val="19"/>
  </w:num>
  <w:num w:numId="20">
    <w:abstractNumId w:val="20"/>
  </w:num>
  <w:num w:numId="21">
    <w:abstractNumId w:val="6"/>
  </w:num>
  <w:num w:numId="22">
    <w:abstractNumId w:val="16"/>
  </w:num>
  <w:num w:numId="23">
    <w:abstractNumId w:val="18"/>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531"/>
    <w:rsid w:val="0000231A"/>
    <w:rsid w:val="00011B49"/>
    <w:rsid w:val="00023969"/>
    <w:rsid w:val="00072CF6"/>
    <w:rsid w:val="00115305"/>
    <w:rsid w:val="00116B51"/>
    <w:rsid w:val="00122D97"/>
    <w:rsid w:val="001A0D4A"/>
    <w:rsid w:val="001A5769"/>
    <w:rsid w:val="001C0BE0"/>
    <w:rsid w:val="001D45CA"/>
    <w:rsid w:val="001E3906"/>
    <w:rsid w:val="001E7271"/>
    <w:rsid w:val="0021172B"/>
    <w:rsid w:val="002124E2"/>
    <w:rsid w:val="0024267F"/>
    <w:rsid w:val="002573C9"/>
    <w:rsid w:val="00267692"/>
    <w:rsid w:val="0026778C"/>
    <w:rsid w:val="0029426D"/>
    <w:rsid w:val="002A19DD"/>
    <w:rsid w:val="002A4E85"/>
    <w:rsid w:val="002A7421"/>
    <w:rsid w:val="002B03AB"/>
    <w:rsid w:val="002B0846"/>
    <w:rsid w:val="002B2D52"/>
    <w:rsid w:val="002C1C14"/>
    <w:rsid w:val="002E1107"/>
    <w:rsid w:val="00301088"/>
    <w:rsid w:val="003179C5"/>
    <w:rsid w:val="003214E4"/>
    <w:rsid w:val="00392A06"/>
    <w:rsid w:val="00397BA4"/>
    <w:rsid w:val="00397E5C"/>
    <w:rsid w:val="003C010D"/>
    <w:rsid w:val="003C0566"/>
    <w:rsid w:val="003D2DEA"/>
    <w:rsid w:val="003E4F1D"/>
    <w:rsid w:val="00404BD9"/>
    <w:rsid w:val="004416AC"/>
    <w:rsid w:val="00453853"/>
    <w:rsid w:val="004656AF"/>
    <w:rsid w:val="00466FB6"/>
    <w:rsid w:val="00471BA5"/>
    <w:rsid w:val="004B5116"/>
    <w:rsid w:val="004B6CF4"/>
    <w:rsid w:val="00500D08"/>
    <w:rsid w:val="00511947"/>
    <w:rsid w:val="005303DE"/>
    <w:rsid w:val="00537940"/>
    <w:rsid w:val="0055691B"/>
    <w:rsid w:val="005621EA"/>
    <w:rsid w:val="005705B6"/>
    <w:rsid w:val="005A2400"/>
    <w:rsid w:val="005C0636"/>
    <w:rsid w:val="005D2E68"/>
    <w:rsid w:val="005E3E39"/>
    <w:rsid w:val="005E6184"/>
    <w:rsid w:val="005F0454"/>
    <w:rsid w:val="005F4A7C"/>
    <w:rsid w:val="006429A8"/>
    <w:rsid w:val="006631AF"/>
    <w:rsid w:val="006870B4"/>
    <w:rsid w:val="006A0356"/>
    <w:rsid w:val="006C5EEC"/>
    <w:rsid w:val="006E2F52"/>
    <w:rsid w:val="006E5F38"/>
    <w:rsid w:val="00703912"/>
    <w:rsid w:val="007210B4"/>
    <w:rsid w:val="00726F56"/>
    <w:rsid w:val="0072774B"/>
    <w:rsid w:val="00755476"/>
    <w:rsid w:val="00780188"/>
    <w:rsid w:val="007A1932"/>
    <w:rsid w:val="007A24C6"/>
    <w:rsid w:val="007A7F59"/>
    <w:rsid w:val="007D5B43"/>
    <w:rsid w:val="007D6EAE"/>
    <w:rsid w:val="007F1C28"/>
    <w:rsid w:val="007F1F38"/>
    <w:rsid w:val="007F5231"/>
    <w:rsid w:val="00872F12"/>
    <w:rsid w:val="008B4717"/>
    <w:rsid w:val="008D30EB"/>
    <w:rsid w:val="008E795F"/>
    <w:rsid w:val="009A6EC2"/>
    <w:rsid w:val="009A743A"/>
    <w:rsid w:val="009B6CBB"/>
    <w:rsid w:val="009C2B86"/>
    <w:rsid w:val="009D0DCA"/>
    <w:rsid w:val="009E0D6C"/>
    <w:rsid w:val="00A05635"/>
    <w:rsid w:val="00A433B9"/>
    <w:rsid w:val="00A44D29"/>
    <w:rsid w:val="00A70920"/>
    <w:rsid w:val="00A71001"/>
    <w:rsid w:val="00A77B3E"/>
    <w:rsid w:val="00A9697D"/>
    <w:rsid w:val="00AB1ECE"/>
    <w:rsid w:val="00AD1781"/>
    <w:rsid w:val="00AF7B14"/>
    <w:rsid w:val="00B001CC"/>
    <w:rsid w:val="00B0773C"/>
    <w:rsid w:val="00B24FE5"/>
    <w:rsid w:val="00B63E68"/>
    <w:rsid w:val="00B67CBE"/>
    <w:rsid w:val="00B70424"/>
    <w:rsid w:val="00B761E8"/>
    <w:rsid w:val="00B82C08"/>
    <w:rsid w:val="00BC24C7"/>
    <w:rsid w:val="00BE66EF"/>
    <w:rsid w:val="00C01659"/>
    <w:rsid w:val="00CA2C05"/>
    <w:rsid w:val="00CD29D3"/>
    <w:rsid w:val="00D111C9"/>
    <w:rsid w:val="00D20B4E"/>
    <w:rsid w:val="00D3463D"/>
    <w:rsid w:val="00D7098B"/>
    <w:rsid w:val="00D95425"/>
    <w:rsid w:val="00DB5FFD"/>
    <w:rsid w:val="00DC0E0A"/>
    <w:rsid w:val="00DF3C4B"/>
    <w:rsid w:val="00DF528F"/>
    <w:rsid w:val="00DF6023"/>
    <w:rsid w:val="00DF6825"/>
    <w:rsid w:val="00E117C7"/>
    <w:rsid w:val="00E26FA9"/>
    <w:rsid w:val="00EB2381"/>
    <w:rsid w:val="00EB3F4A"/>
    <w:rsid w:val="00EC4D55"/>
    <w:rsid w:val="00EE560B"/>
    <w:rsid w:val="00F11514"/>
    <w:rsid w:val="00F25B67"/>
    <w:rsid w:val="00F63615"/>
    <w:rsid w:val="00FB3E86"/>
    <w:rsid w:val="00FB500C"/>
    <w:rsid w:val="00FB6B29"/>
    <w:rsid w:val="00FB6DA6"/>
    <w:rsid w:val="00FC00F3"/>
    <w:rsid w:val="00FE4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034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76" w:lineRule="auto"/>
    </w:pPr>
    <w:rPr>
      <w:rFonts w:ascii="Arial" w:eastAsia="Arial" w:hAnsi="Arial" w:cs="Arial"/>
      <w:color w:val="000000"/>
      <w:sz w:val="22"/>
      <w:szCs w:val="22"/>
    </w:rPr>
  </w:style>
  <w:style w:type="paragraph" w:styleId="Heading1">
    <w:name w:val="heading 1"/>
    <w:basedOn w:val="Normal"/>
    <w:next w:val="Normal"/>
    <w:qFormat/>
    <w:rsid w:val="00EF7B96"/>
    <w:pPr>
      <w:spacing w:before="480" w:after="120" w:line="240" w:lineRule="auto"/>
      <w:outlineLvl w:val="0"/>
    </w:pPr>
    <w:rPr>
      <w:b/>
      <w:bCs/>
      <w:sz w:val="48"/>
      <w:szCs w:val="48"/>
    </w:rPr>
  </w:style>
  <w:style w:type="paragraph" w:styleId="Heading2">
    <w:name w:val="heading 2"/>
    <w:basedOn w:val="Normal"/>
    <w:next w:val="Normal"/>
    <w:qFormat/>
    <w:rsid w:val="00EF7B96"/>
    <w:pPr>
      <w:spacing w:before="360" w:after="80" w:line="240" w:lineRule="auto"/>
      <w:outlineLvl w:val="1"/>
    </w:pPr>
    <w:rPr>
      <w:b/>
      <w:bCs/>
      <w:sz w:val="36"/>
      <w:szCs w:val="36"/>
    </w:rPr>
  </w:style>
  <w:style w:type="paragraph" w:styleId="Heading3">
    <w:name w:val="heading 3"/>
    <w:basedOn w:val="Normal"/>
    <w:next w:val="Normal"/>
    <w:qFormat/>
    <w:rsid w:val="00EF7B96"/>
    <w:pPr>
      <w:spacing w:before="280" w:after="80" w:line="240" w:lineRule="auto"/>
      <w:outlineLvl w:val="2"/>
    </w:pPr>
    <w:rPr>
      <w:b/>
      <w:bCs/>
      <w:sz w:val="28"/>
      <w:szCs w:val="28"/>
    </w:rPr>
  </w:style>
  <w:style w:type="paragraph" w:styleId="Heading4">
    <w:name w:val="heading 4"/>
    <w:basedOn w:val="Normal"/>
    <w:next w:val="Normal"/>
    <w:qFormat/>
    <w:rsid w:val="00EF7B96"/>
    <w:pPr>
      <w:spacing w:before="240" w:after="40" w:line="240" w:lineRule="auto"/>
      <w:outlineLvl w:val="3"/>
    </w:pPr>
    <w:rPr>
      <w:b/>
      <w:bCs/>
      <w:sz w:val="24"/>
      <w:szCs w:val="24"/>
    </w:rPr>
  </w:style>
  <w:style w:type="paragraph" w:styleId="Heading5">
    <w:name w:val="heading 5"/>
    <w:basedOn w:val="Normal"/>
    <w:next w:val="Normal"/>
    <w:qFormat/>
    <w:rsid w:val="00EF7B96"/>
    <w:pPr>
      <w:spacing w:before="220" w:after="40" w:line="240" w:lineRule="auto"/>
      <w:outlineLvl w:val="4"/>
    </w:pPr>
    <w:rPr>
      <w:b/>
      <w:bCs/>
    </w:rPr>
  </w:style>
  <w:style w:type="paragraph" w:styleId="Heading6">
    <w:name w:val="heading 6"/>
    <w:basedOn w:val="Normal"/>
    <w:next w:val="Normal"/>
    <w:qFormat/>
    <w:rsid w:val="00EF7B96"/>
    <w:pPr>
      <w:spacing w:before="200" w:after="40" w:line="240" w:lineRule="auto"/>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480" w:after="120" w:line="240" w:lineRule="auto"/>
    </w:pPr>
    <w:rPr>
      <w:b/>
      <w:bCs/>
      <w:sz w:val="72"/>
      <w:szCs w:val="72"/>
    </w:rPr>
  </w:style>
  <w:style w:type="paragraph" w:styleId="Subtitle">
    <w:name w:val="Subtitle"/>
    <w:basedOn w:val="Normal"/>
    <w:qFormat/>
    <w:rsid w:val="00EF7B96"/>
    <w:pPr>
      <w:spacing w:before="360" w:after="80" w:line="240" w:lineRule="auto"/>
    </w:pPr>
    <w:rPr>
      <w:rFonts w:ascii="Georgia" w:eastAsia="Georgia" w:hAnsi="Georgia" w:cs="Georgia"/>
      <w:i/>
      <w:iCs/>
      <w:color w:val="666666"/>
      <w:sz w:val="48"/>
      <w:szCs w:val="48"/>
    </w:rPr>
  </w:style>
  <w:style w:type="character" w:styleId="CommentReference">
    <w:name w:val="annotation reference"/>
    <w:rsid w:val="00805BCE"/>
    <w:rPr>
      <w:sz w:val="16"/>
      <w:szCs w:val="16"/>
    </w:rPr>
  </w:style>
  <w:style w:type="paragraph" w:styleId="Header">
    <w:name w:val="header"/>
    <w:basedOn w:val="Normal"/>
    <w:link w:val="HeaderChar"/>
    <w:rsid w:val="00D111C9"/>
    <w:pPr>
      <w:tabs>
        <w:tab w:val="center" w:pos="4320"/>
        <w:tab w:val="right" w:pos="8640"/>
      </w:tabs>
    </w:pPr>
  </w:style>
  <w:style w:type="character" w:customStyle="1" w:styleId="HeaderChar">
    <w:name w:val="Header Char"/>
    <w:link w:val="Header"/>
    <w:rsid w:val="00D111C9"/>
    <w:rPr>
      <w:rFonts w:ascii="Arial" w:eastAsia="Arial" w:hAnsi="Arial" w:cs="Arial"/>
      <w:color w:val="000000"/>
      <w:sz w:val="22"/>
      <w:szCs w:val="22"/>
    </w:rPr>
  </w:style>
  <w:style w:type="paragraph" w:styleId="Footer">
    <w:name w:val="footer"/>
    <w:basedOn w:val="Normal"/>
    <w:link w:val="FooterChar"/>
    <w:uiPriority w:val="99"/>
    <w:rsid w:val="00D111C9"/>
    <w:pPr>
      <w:tabs>
        <w:tab w:val="center" w:pos="4320"/>
        <w:tab w:val="right" w:pos="8640"/>
      </w:tabs>
    </w:pPr>
  </w:style>
  <w:style w:type="character" w:customStyle="1" w:styleId="FooterChar">
    <w:name w:val="Footer Char"/>
    <w:link w:val="Footer"/>
    <w:uiPriority w:val="99"/>
    <w:rsid w:val="00D111C9"/>
    <w:rPr>
      <w:rFonts w:ascii="Arial" w:eastAsia="Arial" w:hAnsi="Arial" w:cs="Arial"/>
      <w:color w:val="000000"/>
      <w:sz w:val="22"/>
      <w:szCs w:val="22"/>
    </w:rPr>
  </w:style>
  <w:style w:type="character" w:styleId="PageNumber">
    <w:name w:val="page number"/>
    <w:rsid w:val="00D111C9"/>
  </w:style>
  <w:style w:type="paragraph" w:styleId="CommentText">
    <w:name w:val="annotation text"/>
    <w:basedOn w:val="Normal"/>
    <w:link w:val="CommentTextChar"/>
    <w:pPr>
      <w:spacing w:line="240" w:lineRule="auto"/>
    </w:pPr>
    <w:rPr>
      <w:sz w:val="20"/>
      <w:szCs w:val="20"/>
    </w:rPr>
  </w:style>
  <w:style w:type="character" w:customStyle="1" w:styleId="CommentTextChar">
    <w:name w:val="Comment Text Char"/>
    <w:basedOn w:val="DefaultParagraphFont"/>
    <w:link w:val="CommentText"/>
    <w:rPr>
      <w:rFonts w:ascii="Arial" w:eastAsia="Arial" w:hAnsi="Arial" w:cs="Arial"/>
      <w:color w:val="000000"/>
    </w:rPr>
  </w:style>
  <w:style w:type="paragraph" w:styleId="BalloonText">
    <w:name w:val="Balloon Text"/>
    <w:basedOn w:val="Normal"/>
    <w:link w:val="BalloonTextChar"/>
    <w:rsid w:val="00A7092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70920"/>
    <w:rPr>
      <w:rFonts w:ascii="Tahoma" w:eastAsia="Arial" w:hAnsi="Tahoma" w:cs="Tahoma"/>
      <w:color w:val="000000"/>
      <w:sz w:val="16"/>
      <w:szCs w:val="16"/>
    </w:rPr>
  </w:style>
  <w:style w:type="character" w:styleId="Hyperlink">
    <w:name w:val="Hyperlink"/>
    <w:basedOn w:val="DefaultParagraphFont"/>
    <w:uiPriority w:val="99"/>
    <w:rsid w:val="002B0846"/>
    <w:rPr>
      <w:color w:val="0000FF" w:themeColor="hyperlink"/>
      <w:u w:val="single"/>
    </w:rPr>
  </w:style>
  <w:style w:type="character" w:styleId="FollowedHyperlink">
    <w:name w:val="FollowedHyperlink"/>
    <w:basedOn w:val="DefaultParagraphFont"/>
    <w:rsid w:val="002B0846"/>
    <w:rPr>
      <w:color w:val="800080" w:themeColor="followedHyperlink"/>
      <w:u w:val="single"/>
    </w:rPr>
  </w:style>
  <w:style w:type="paragraph" w:styleId="ListParagraph">
    <w:name w:val="List Paragraph"/>
    <w:basedOn w:val="Normal"/>
    <w:uiPriority w:val="34"/>
    <w:qFormat/>
    <w:rsid w:val="00EB3F4A"/>
    <w:pPr>
      <w:ind w:left="720"/>
      <w:contextualSpacing/>
    </w:pPr>
  </w:style>
  <w:style w:type="paragraph" w:styleId="Revision">
    <w:name w:val="Revision"/>
    <w:hidden/>
    <w:uiPriority w:val="71"/>
    <w:rsid w:val="00FB6DA6"/>
    <w:rPr>
      <w:rFonts w:ascii="Arial" w:eastAsia="Arial" w:hAnsi="Arial" w:cs="Arial"/>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76" w:lineRule="auto"/>
    </w:pPr>
    <w:rPr>
      <w:rFonts w:ascii="Arial" w:eastAsia="Arial" w:hAnsi="Arial" w:cs="Arial"/>
      <w:color w:val="000000"/>
      <w:sz w:val="22"/>
      <w:szCs w:val="22"/>
    </w:rPr>
  </w:style>
  <w:style w:type="paragraph" w:styleId="Heading1">
    <w:name w:val="heading 1"/>
    <w:basedOn w:val="Normal"/>
    <w:next w:val="Normal"/>
    <w:qFormat/>
    <w:rsid w:val="00EF7B96"/>
    <w:pPr>
      <w:spacing w:before="480" w:after="120" w:line="240" w:lineRule="auto"/>
      <w:outlineLvl w:val="0"/>
    </w:pPr>
    <w:rPr>
      <w:b/>
      <w:bCs/>
      <w:sz w:val="48"/>
      <w:szCs w:val="48"/>
    </w:rPr>
  </w:style>
  <w:style w:type="paragraph" w:styleId="Heading2">
    <w:name w:val="heading 2"/>
    <w:basedOn w:val="Normal"/>
    <w:next w:val="Normal"/>
    <w:qFormat/>
    <w:rsid w:val="00EF7B96"/>
    <w:pPr>
      <w:spacing w:before="360" w:after="80" w:line="240" w:lineRule="auto"/>
      <w:outlineLvl w:val="1"/>
    </w:pPr>
    <w:rPr>
      <w:b/>
      <w:bCs/>
      <w:sz w:val="36"/>
      <w:szCs w:val="36"/>
    </w:rPr>
  </w:style>
  <w:style w:type="paragraph" w:styleId="Heading3">
    <w:name w:val="heading 3"/>
    <w:basedOn w:val="Normal"/>
    <w:next w:val="Normal"/>
    <w:qFormat/>
    <w:rsid w:val="00EF7B96"/>
    <w:pPr>
      <w:spacing w:before="280" w:after="80" w:line="240" w:lineRule="auto"/>
      <w:outlineLvl w:val="2"/>
    </w:pPr>
    <w:rPr>
      <w:b/>
      <w:bCs/>
      <w:sz w:val="28"/>
      <w:szCs w:val="28"/>
    </w:rPr>
  </w:style>
  <w:style w:type="paragraph" w:styleId="Heading4">
    <w:name w:val="heading 4"/>
    <w:basedOn w:val="Normal"/>
    <w:next w:val="Normal"/>
    <w:qFormat/>
    <w:rsid w:val="00EF7B96"/>
    <w:pPr>
      <w:spacing w:before="240" w:after="40" w:line="240" w:lineRule="auto"/>
      <w:outlineLvl w:val="3"/>
    </w:pPr>
    <w:rPr>
      <w:b/>
      <w:bCs/>
      <w:sz w:val="24"/>
      <w:szCs w:val="24"/>
    </w:rPr>
  </w:style>
  <w:style w:type="paragraph" w:styleId="Heading5">
    <w:name w:val="heading 5"/>
    <w:basedOn w:val="Normal"/>
    <w:next w:val="Normal"/>
    <w:qFormat/>
    <w:rsid w:val="00EF7B96"/>
    <w:pPr>
      <w:spacing w:before="220" w:after="40" w:line="240" w:lineRule="auto"/>
      <w:outlineLvl w:val="4"/>
    </w:pPr>
    <w:rPr>
      <w:b/>
      <w:bCs/>
    </w:rPr>
  </w:style>
  <w:style w:type="paragraph" w:styleId="Heading6">
    <w:name w:val="heading 6"/>
    <w:basedOn w:val="Normal"/>
    <w:next w:val="Normal"/>
    <w:qFormat/>
    <w:rsid w:val="00EF7B96"/>
    <w:pPr>
      <w:spacing w:before="200" w:after="40" w:line="240" w:lineRule="auto"/>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480" w:after="120" w:line="240" w:lineRule="auto"/>
    </w:pPr>
    <w:rPr>
      <w:b/>
      <w:bCs/>
      <w:sz w:val="72"/>
      <w:szCs w:val="72"/>
    </w:rPr>
  </w:style>
  <w:style w:type="paragraph" w:styleId="Subtitle">
    <w:name w:val="Subtitle"/>
    <w:basedOn w:val="Normal"/>
    <w:qFormat/>
    <w:rsid w:val="00EF7B96"/>
    <w:pPr>
      <w:spacing w:before="360" w:after="80" w:line="240" w:lineRule="auto"/>
    </w:pPr>
    <w:rPr>
      <w:rFonts w:ascii="Georgia" w:eastAsia="Georgia" w:hAnsi="Georgia" w:cs="Georgia"/>
      <w:i/>
      <w:iCs/>
      <w:color w:val="666666"/>
      <w:sz w:val="48"/>
      <w:szCs w:val="48"/>
    </w:rPr>
  </w:style>
  <w:style w:type="character" w:styleId="CommentReference">
    <w:name w:val="annotation reference"/>
    <w:rsid w:val="00805BCE"/>
    <w:rPr>
      <w:sz w:val="16"/>
      <w:szCs w:val="16"/>
    </w:rPr>
  </w:style>
  <w:style w:type="paragraph" w:styleId="Header">
    <w:name w:val="header"/>
    <w:basedOn w:val="Normal"/>
    <w:link w:val="HeaderChar"/>
    <w:rsid w:val="00D111C9"/>
    <w:pPr>
      <w:tabs>
        <w:tab w:val="center" w:pos="4320"/>
        <w:tab w:val="right" w:pos="8640"/>
      </w:tabs>
    </w:pPr>
  </w:style>
  <w:style w:type="character" w:customStyle="1" w:styleId="HeaderChar">
    <w:name w:val="Header Char"/>
    <w:link w:val="Header"/>
    <w:rsid w:val="00D111C9"/>
    <w:rPr>
      <w:rFonts w:ascii="Arial" w:eastAsia="Arial" w:hAnsi="Arial" w:cs="Arial"/>
      <w:color w:val="000000"/>
      <w:sz w:val="22"/>
      <w:szCs w:val="22"/>
    </w:rPr>
  </w:style>
  <w:style w:type="paragraph" w:styleId="Footer">
    <w:name w:val="footer"/>
    <w:basedOn w:val="Normal"/>
    <w:link w:val="FooterChar"/>
    <w:uiPriority w:val="99"/>
    <w:rsid w:val="00D111C9"/>
    <w:pPr>
      <w:tabs>
        <w:tab w:val="center" w:pos="4320"/>
        <w:tab w:val="right" w:pos="8640"/>
      </w:tabs>
    </w:pPr>
  </w:style>
  <w:style w:type="character" w:customStyle="1" w:styleId="FooterChar">
    <w:name w:val="Footer Char"/>
    <w:link w:val="Footer"/>
    <w:uiPriority w:val="99"/>
    <w:rsid w:val="00D111C9"/>
    <w:rPr>
      <w:rFonts w:ascii="Arial" w:eastAsia="Arial" w:hAnsi="Arial" w:cs="Arial"/>
      <w:color w:val="000000"/>
      <w:sz w:val="22"/>
      <w:szCs w:val="22"/>
    </w:rPr>
  </w:style>
  <w:style w:type="character" w:styleId="PageNumber">
    <w:name w:val="page number"/>
    <w:rsid w:val="00D111C9"/>
  </w:style>
  <w:style w:type="paragraph" w:styleId="CommentText">
    <w:name w:val="annotation text"/>
    <w:basedOn w:val="Normal"/>
    <w:link w:val="CommentTextChar"/>
    <w:pPr>
      <w:spacing w:line="240" w:lineRule="auto"/>
    </w:pPr>
    <w:rPr>
      <w:sz w:val="20"/>
      <w:szCs w:val="20"/>
    </w:rPr>
  </w:style>
  <w:style w:type="character" w:customStyle="1" w:styleId="CommentTextChar">
    <w:name w:val="Comment Text Char"/>
    <w:basedOn w:val="DefaultParagraphFont"/>
    <w:link w:val="CommentText"/>
    <w:rPr>
      <w:rFonts w:ascii="Arial" w:eastAsia="Arial" w:hAnsi="Arial" w:cs="Arial"/>
      <w:color w:val="000000"/>
    </w:rPr>
  </w:style>
  <w:style w:type="paragraph" w:styleId="BalloonText">
    <w:name w:val="Balloon Text"/>
    <w:basedOn w:val="Normal"/>
    <w:link w:val="BalloonTextChar"/>
    <w:rsid w:val="00A7092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70920"/>
    <w:rPr>
      <w:rFonts w:ascii="Tahoma" w:eastAsia="Arial" w:hAnsi="Tahoma" w:cs="Tahoma"/>
      <w:color w:val="000000"/>
      <w:sz w:val="16"/>
      <w:szCs w:val="16"/>
    </w:rPr>
  </w:style>
  <w:style w:type="character" w:styleId="Hyperlink">
    <w:name w:val="Hyperlink"/>
    <w:basedOn w:val="DefaultParagraphFont"/>
    <w:uiPriority w:val="99"/>
    <w:rsid w:val="002B0846"/>
    <w:rPr>
      <w:color w:val="0000FF" w:themeColor="hyperlink"/>
      <w:u w:val="single"/>
    </w:rPr>
  </w:style>
  <w:style w:type="character" w:styleId="FollowedHyperlink">
    <w:name w:val="FollowedHyperlink"/>
    <w:basedOn w:val="DefaultParagraphFont"/>
    <w:rsid w:val="002B0846"/>
    <w:rPr>
      <w:color w:val="800080" w:themeColor="followedHyperlink"/>
      <w:u w:val="single"/>
    </w:rPr>
  </w:style>
  <w:style w:type="paragraph" w:styleId="ListParagraph">
    <w:name w:val="List Paragraph"/>
    <w:basedOn w:val="Normal"/>
    <w:uiPriority w:val="34"/>
    <w:qFormat/>
    <w:rsid w:val="00EB3F4A"/>
    <w:pPr>
      <w:ind w:left="720"/>
      <w:contextualSpacing/>
    </w:pPr>
  </w:style>
  <w:style w:type="paragraph" w:styleId="Revision">
    <w:name w:val="Revision"/>
    <w:hidden/>
    <w:uiPriority w:val="71"/>
    <w:rsid w:val="00FB6DA6"/>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lendale.edu/Modules/ShowDocument.aspx?documentid=12169" TargetMode="External"/><Relationship Id="rId21" Type="http://schemas.openxmlformats.org/officeDocument/2006/relationships/hyperlink" Target="http://www.glendale.edu/Modules/ShowDocument.aspx?documentid=12169" TargetMode="External"/><Relationship Id="rId34" Type="http://schemas.openxmlformats.org/officeDocument/2006/relationships/hyperlink" Target="http://www.glendale.edu/Modules/ShowDocument.aspx?documentid=12167" TargetMode="External"/><Relationship Id="rId42" Type="http://schemas.openxmlformats.org/officeDocument/2006/relationships/hyperlink" Target="http://www.glendale.edu/index.aspx?page=4715" TargetMode="External"/><Relationship Id="rId47" Type="http://schemas.openxmlformats.org/officeDocument/2006/relationships/hyperlink" Target="http://www.glendale.edu/Modules/ShowDocument.aspx?documentid=14095" TargetMode="External"/><Relationship Id="rId50" Type="http://schemas.openxmlformats.org/officeDocument/2006/relationships/hyperlink" Target="http://www.glendale.edu/Modules/ShowDocument.aspx?documentid=14110" TargetMode="External"/><Relationship Id="rId55" Type="http://schemas.openxmlformats.org/officeDocument/2006/relationships/hyperlink" Target="http://www.glendale.edu/index.aspx?page=4029" TargetMode="External"/><Relationship Id="rId63" Type="http://schemas.openxmlformats.org/officeDocument/2006/relationships/hyperlink" Target="http://www.glendale.edu/Modules/ShowDocument.aspx?documentid=14099" TargetMode="External"/><Relationship Id="rId68" Type="http://schemas.openxmlformats.org/officeDocument/2006/relationships/hyperlink" Target="http://www.glendale.edu/Modules/ShowDocument.aspx?documentid=14075" TargetMode="External"/><Relationship Id="rId76" Type="http://schemas.openxmlformats.org/officeDocument/2006/relationships/hyperlink" Target="http://glendale.edu/Modules/ShowDocument.aspx?documentid=14113" TargetMode="External"/><Relationship Id="rId84" Type="http://schemas.openxmlformats.org/officeDocument/2006/relationships/hyperlink" Target="http://campusguides.glendale.edu/wac" TargetMode="External"/><Relationship Id="rId89" Type="http://schemas.openxmlformats.org/officeDocument/2006/relationships/hyperlink" Target="http://www.glendale.edu/index.aspx?page=5066"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glendale.edu/Modules/ShowDocument.aspx?documentid=11518" TargetMode="External"/><Relationship Id="rId92" Type="http://schemas.openxmlformats.org/officeDocument/2006/relationships/hyperlink" Target="http://www.glendale.edu/Modules/ShowDocument.aspx?documentid=12151" TargetMode="External"/><Relationship Id="rId2" Type="http://schemas.openxmlformats.org/officeDocument/2006/relationships/numbering" Target="numbering.xml"/><Relationship Id="rId16" Type="http://schemas.openxmlformats.org/officeDocument/2006/relationships/hyperlink" Target="http://www.glendale.edu/Modules/ShowDocument.aspx?documentid=12167" TargetMode="External"/><Relationship Id="rId29" Type="http://schemas.openxmlformats.org/officeDocument/2006/relationships/hyperlink" Target="http://www.glendale.edu/Modules/ShowDocument.aspx?documentid=14079" TargetMode="External"/><Relationship Id="rId11" Type="http://schemas.openxmlformats.org/officeDocument/2006/relationships/footer" Target="footer1.xml"/><Relationship Id="rId24" Type="http://schemas.openxmlformats.org/officeDocument/2006/relationships/hyperlink" Target="http://www.glendale.edu/Modules/ShowDocument.aspx?documentid=12169" TargetMode="External"/><Relationship Id="rId32" Type="http://schemas.openxmlformats.org/officeDocument/2006/relationships/hyperlink" Target="http://www.glendale.edu/Modules/ShowDocument.aspx?documentid=11518" TargetMode="External"/><Relationship Id="rId37" Type="http://schemas.openxmlformats.org/officeDocument/2006/relationships/hyperlink" Target="http://www.glendale.edu/Modules/ShowDocument.aspx?documentid=14095" TargetMode="External"/><Relationship Id="rId40" Type="http://schemas.openxmlformats.org/officeDocument/2006/relationships/hyperlink" Target="http://www.glendale.edu/Modules/ShowDocument.aspx?documentid=14112" TargetMode="External"/><Relationship Id="rId45" Type="http://schemas.openxmlformats.org/officeDocument/2006/relationships/hyperlink" Target="http://www.glendale.edu/Modules/ShowDocument.aspx?documentid=14114" TargetMode="External"/><Relationship Id="rId53" Type="http://schemas.openxmlformats.org/officeDocument/2006/relationships/hyperlink" Target="http://www.glendale.edu/Modules/ShowDocument.aspx?documentid=14110" TargetMode="External"/><Relationship Id="rId58" Type="http://schemas.openxmlformats.org/officeDocument/2006/relationships/image" Target="media/image4.png"/><Relationship Id="rId66" Type="http://schemas.openxmlformats.org/officeDocument/2006/relationships/hyperlink" Target="http://www.glendale.edu/Modules/ShowDocument.aspx?documentid=14074" TargetMode="External"/><Relationship Id="rId74" Type="http://schemas.openxmlformats.org/officeDocument/2006/relationships/hyperlink" Target="http://www.glendale.edu/Modules/ShowDocument.aspx?documentid=14079" TargetMode="External"/><Relationship Id="rId79" Type="http://schemas.openxmlformats.org/officeDocument/2006/relationships/hyperlink" Target="http://www.glendale.edu/Modules/ShowDocument.aspx?documentid=14110" TargetMode="External"/><Relationship Id="rId87" Type="http://schemas.openxmlformats.org/officeDocument/2006/relationships/hyperlink" Target="http://www.glendale.edu/index.aspx?page=3294" TargetMode="External"/><Relationship Id="rId5" Type="http://schemas.openxmlformats.org/officeDocument/2006/relationships/settings" Target="settings.xml"/><Relationship Id="rId61" Type="http://schemas.openxmlformats.org/officeDocument/2006/relationships/hyperlink" Target="http://www.glendale.edu/Modules/ShowDocument.aspx?documentid=14085" TargetMode="External"/><Relationship Id="rId82" Type="http://schemas.openxmlformats.org/officeDocument/2006/relationships/hyperlink" Target="http://www.glendale.edu/Modules/ShowDocument.aspx?documentid=13285" TargetMode="External"/><Relationship Id="rId90" Type="http://schemas.openxmlformats.org/officeDocument/2006/relationships/hyperlink" Target="http://www.glendale.edu/index.aspx?page=3294" TargetMode="External"/><Relationship Id="rId95" Type="http://schemas.openxmlformats.org/officeDocument/2006/relationships/hyperlink" Target="http://www.glendale.edu/Modules/ShowDocument.aspx?documentid=14099" TargetMode="External"/><Relationship Id="rId19" Type="http://schemas.openxmlformats.org/officeDocument/2006/relationships/hyperlink" Target="http://www.glendale.edu/Modules/ShowDocument.aspx?documentid=14073" TargetMode="External"/><Relationship Id="rId14" Type="http://schemas.openxmlformats.org/officeDocument/2006/relationships/footer" Target="footer3.xml"/><Relationship Id="rId22" Type="http://schemas.openxmlformats.org/officeDocument/2006/relationships/hyperlink" Target="http://www.glendale.edu/Modules/ShowDocument.aspx?documentid=14079" TargetMode="External"/><Relationship Id="rId27" Type="http://schemas.openxmlformats.org/officeDocument/2006/relationships/hyperlink" Target="http://www.glendale.edu/Modules/ShowDocument.aspx?documentid=14081" TargetMode="External"/><Relationship Id="rId30" Type="http://schemas.openxmlformats.org/officeDocument/2006/relationships/hyperlink" Target="http://www.glendale.edu/Modules/ShowDocument.aspx?documentid=12167" TargetMode="External"/><Relationship Id="rId35" Type="http://schemas.openxmlformats.org/officeDocument/2006/relationships/hyperlink" Target="http://glendale.edu/Modules/ShowDocument.aspx?documentid=14113" TargetMode="External"/><Relationship Id="rId43" Type="http://schemas.openxmlformats.org/officeDocument/2006/relationships/hyperlink" Target="http://www.glendale.edu/index.aspx?page=3294" TargetMode="External"/><Relationship Id="rId48" Type="http://schemas.openxmlformats.org/officeDocument/2006/relationships/hyperlink" Target="http://www.glendale.edu/index.aspx?page=5066" TargetMode="External"/><Relationship Id="rId56" Type="http://schemas.openxmlformats.org/officeDocument/2006/relationships/image" Target="media/image3.png"/><Relationship Id="rId64" Type="http://schemas.openxmlformats.org/officeDocument/2006/relationships/hyperlink" Target="http://www.glendale.edu/index.aspx?page=5396" TargetMode="External"/><Relationship Id="rId69" Type="http://schemas.openxmlformats.org/officeDocument/2006/relationships/hyperlink" Target="http://www.glendale.edu/Modules/ShowDocument.aspx?documentid=12169" TargetMode="External"/><Relationship Id="rId77" Type="http://schemas.openxmlformats.org/officeDocument/2006/relationships/hyperlink" Target="http://www.glendale.edu/Modules/ShowDocument.aspx?documentid=14112" TargetMode="External"/><Relationship Id="rId8" Type="http://schemas.openxmlformats.org/officeDocument/2006/relationships/endnotes" Target="endnotes.xml"/><Relationship Id="rId51" Type="http://schemas.openxmlformats.org/officeDocument/2006/relationships/hyperlink" Target="http://www.glendale.edu/Modules/ShowDocument.aspx?documentid=14110" TargetMode="External"/><Relationship Id="rId72" Type="http://schemas.openxmlformats.org/officeDocument/2006/relationships/hyperlink" Target="http://www.glendale.edu/Modules/ShowDocument.aspx?documentid=11316" TargetMode="External"/><Relationship Id="rId80" Type="http://schemas.openxmlformats.org/officeDocument/2006/relationships/hyperlink" Target="http://www.glendale.edu/Modules/ShowDocument.aspx?documentid=14111" TargetMode="External"/><Relationship Id="rId85" Type="http://schemas.openxmlformats.org/officeDocument/2006/relationships/hyperlink" Target="http://www.glendale.edu/index.aspx?page=4715" TargetMode="External"/><Relationship Id="rId93" Type="http://schemas.openxmlformats.org/officeDocument/2006/relationships/hyperlink" Target="http://www.glendale.edu/Modules/ShowDocument.aspx?documentid=14085"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www.glendale.edu/Modules/ShowDocument.aspx?documentid=14083" TargetMode="External"/><Relationship Id="rId33" Type="http://schemas.openxmlformats.org/officeDocument/2006/relationships/hyperlink" Target="http://www.glendale.edu/Modules/ShowDocument.aspx?documentid=11316" TargetMode="External"/><Relationship Id="rId38" Type="http://schemas.openxmlformats.org/officeDocument/2006/relationships/hyperlink" Target="http://www.glendale.edu/Modules/ShowDocument.aspx?documentid=11316" TargetMode="External"/><Relationship Id="rId46" Type="http://schemas.openxmlformats.org/officeDocument/2006/relationships/hyperlink" Target="http://campusguides.glendale.edu/wac" TargetMode="External"/><Relationship Id="rId59" Type="http://schemas.openxmlformats.org/officeDocument/2006/relationships/image" Target="cid:5A65C7EF-D6C0-49B7-8910-B1531220D714" TargetMode="External"/><Relationship Id="rId67" Type="http://schemas.openxmlformats.org/officeDocument/2006/relationships/hyperlink" Target="http://www.glendale.edu/Modules/ShowDocument.aspx?documentid=14073" TargetMode="External"/><Relationship Id="rId20" Type="http://schemas.openxmlformats.org/officeDocument/2006/relationships/hyperlink" Target="http://www.glendale.edu/Modules/ShowDocument.aspx?documentid=14075" TargetMode="External"/><Relationship Id="rId41" Type="http://schemas.openxmlformats.org/officeDocument/2006/relationships/hyperlink" Target="http://www.glendale.edu/Modules/ShowDocument.aspx?documentid=13285" TargetMode="External"/><Relationship Id="rId54" Type="http://schemas.openxmlformats.org/officeDocument/2006/relationships/hyperlink" Target="http://www.surveymonkey.com/sr.aspx?sm=SP7fSSEbHrbH_2fXBvGAmaEENdbbVOysqJWORlyReIYgU_3d" TargetMode="External"/><Relationship Id="rId62" Type="http://schemas.openxmlformats.org/officeDocument/2006/relationships/hyperlink" Target="http://www.glendale.edu/Modules/ShowDocument.aspx?documentid=14098" TargetMode="External"/><Relationship Id="rId70" Type="http://schemas.openxmlformats.org/officeDocument/2006/relationships/hyperlink" Target="http://www.glendale.edu/Modules/ShowDocument.aspx?documentid=14083" TargetMode="External"/><Relationship Id="rId75" Type="http://schemas.openxmlformats.org/officeDocument/2006/relationships/hyperlink" Target="http://www.glendale.edu/Modules/ShowDocument.aspx?documentid=14081" TargetMode="External"/><Relationship Id="rId83" Type="http://schemas.openxmlformats.org/officeDocument/2006/relationships/hyperlink" Target="http://www.surveymonkey.com/sr.aspx?sm=SP7fSSEbHrbH_2fXBvGAmaEENdbbVOysqJWORlyReIYgU_3d" TargetMode="External"/><Relationship Id="rId88" Type="http://schemas.openxmlformats.org/officeDocument/2006/relationships/hyperlink" Target="http://glendale.edu/index.aspx?page=5001" TargetMode="External"/><Relationship Id="rId91" Type="http://schemas.openxmlformats.org/officeDocument/2006/relationships/hyperlink" Target="http://www.glendale.edu/index.aspx?page=4029"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www.glendale.edu/Modules/ShowDocument.aspx?documentid=12167" TargetMode="External"/><Relationship Id="rId28" Type="http://schemas.openxmlformats.org/officeDocument/2006/relationships/hyperlink" Target="http://www.glendale.edu/Modules/ShowDocument.aspx?documentid=14083" TargetMode="External"/><Relationship Id="rId36" Type="http://schemas.openxmlformats.org/officeDocument/2006/relationships/hyperlink" Target="http://www.glendale.edu/Modules/ShowDocument.aspx?documentid=12167" TargetMode="External"/><Relationship Id="rId49" Type="http://schemas.openxmlformats.org/officeDocument/2006/relationships/hyperlink" Target="http://www.glendale.edu/index.aspx?page=3294" TargetMode="External"/><Relationship Id="rId57" Type="http://schemas.openxmlformats.org/officeDocument/2006/relationships/image" Target="cid:18496F9C-A381-4882-A946-451584A0AAEC" TargetMode="External"/><Relationship Id="rId10" Type="http://schemas.openxmlformats.org/officeDocument/2006/relationships/header" Target="header2.xml"/><Relationship Id="rId31" Type="http://schemas.openxmlformats.org/officeDocument/2006/relationships/hyperlink" Target="http://www.glendale.edu/Modules/ShowDocument.aspx?documentid=12167" TargetMode="External"/><Relationship Id="rId44" Type="http://schemas.openxmlformats.org/officeDocument/2006/relationships/hyperlink" Target="http://glendale.edu/index.aspx?page=5001" TargetMode="External"/><Relationship Id="rId52" Type="http://schemas.openxmlformats.org/officeDocument/2006/relationships/hyperlink" Target="http://www.glendale.edu/Modules/ShowDocument.aspx?documentid=14111" TargetMode="External"/><Relationship Id="rId60" Type="http://schemas.openxmlformats.org/officeDocument/2006/relationships/hyperlink" Target="http://www.glendale.edu/Modules/ShowDocument.aspx?documentid=12151" TargetMode="External"/><Relationship Id="rId65" Type="http://schemas.openxmlformats.org/officeDocument/2006/relationships/hyperlink" Target="http://www.glendale.edu/Modules/ShowDocument.aspx?documentid=12167" TargetMode="External"/><Relationship Id="rId73" Type="http://schemas.openxmlformats.org/officeDocument/2006/relationships/hyperlink" Target="http://www.glendale.edu/Modules/ShowDocument.aspx?documentid=14095" TargetMode="External"/><Relationship Id="rId78" Type="http://schemas.openxmlformats.org/officeDocument/2006/relationships/hyperlink" Target="http://www.glendale.edu/Modules/ShowDocument.aspx?documentid=14095" TargetMode="External"/><Relationship Id="rId81" Type="http://schemas.openxmlformats.org/officeDocument/2006/relationships/hyperlink" Target="http://www.glendale.edu/Modules/ShowDocument.aspx?documentid=14114" TargetMode="External"/><Relationship Id="rId86" Type="http://schemas.openxmlformats.org/officeDocument/2006/relationships/hyperlink" Target="http://www.glendale.edu/Modules/ShowDocument.aspx?documentid=14127" TargetMode="External"/><Relationship Id="rId94" Type="http://schemas.openxmlformats.org/officeDocument/2006/relationships/hyperlink" Target="http://www.glendale.edu/Modules/ShowDocument.aspx?documentid=14098"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glendale.edu/Modules/ShowDocument.aspx?documentid=14074" TargetMode="External"/><Relationship Id="rId39" Type="http://schemas.openxmlformats.org/officeDocument/2006/relationships/hyperlink" Target="http://www.glendale.edu/Modules/ShowDocument.aspx?documentid=121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F88EC-1DA7-4A4E-89D4-B24D489C3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11629</Words>
  <Characters>66291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77765</CharactersWithSpaces>
  <SharedDoc>false</SharedDoc>
  <HLinks>
    <vt:vector size="564" baseType="variant">
      <vt:variant>
        <vt:i4>4587539</vt:i4>
      </vt:variant>
      <vt:variant>
        <vt:i4>279</vt:i4>
      </vt:variant>
      <vt:variant>
        <vt:i4>0</vt:i4>
      </vt:variant>
      <vt:variant>
        <vt:i4>5</vt:i4>
      </vt:variant>
      <vt:variant>
        <vt:lpwstr>http://www.glendale.edu/index.aspx?page=3294</vt:lpwstr>
      </vt:variant>
      <vt:variant>
        <vt:lpwstr/>
      </vt:variant>
      <vt:variant>
        <vt:i4>4587539</vt:i4>
      </vt:variant>
      <vt:variant>
        <vt:i4>276</vt:i4>
      </vt:variant>
      <vt:variant>
        <vt:i4>0</vt:i4>
      </vt:variant>
      <vt:variant>
        <vt:i4>5</vt:i4>
      </vt:variant>
      <vt:variant>
        <vt:lpwstr>http://www.glendale.edu/index.aspx?page=3294</vt:lpwstr>
      </vt:variant>
      <vt:variant>
        <vt:lpwstr/>
      </vt:variant>
      <vt:variant>
        <vt:i4>4587539</vt:i4>
      </vt:variant>
      <vt:variant>
        <vt:i4>273</vt:i4>
      </vt:variant>
      <vt:variant>
        <vt:i4>0</vt:i4>
      </vt:variant>
      <vt:variant>
        <vt:i4>5</vt:i4>
      </vt:variant>
      <vt:variant>
        <vt:lpwstr>http://www.glendale.edu/index.aspx?page=3294</vt:lpwstr>
      </vt:variant>
      <vt:variant>
        <vt:lpwstr/>
      </vt:variant>
      <vt:variant>
        <vt:i4>4587539</vt:i4>
      </vt:variant>
      <vt:variant>
        <vt:i4>270</vt:i4>
      </vt:variant>
      <vt:variant>
        <vt:i4>0</vt:i4>
      </vt:variant>
      <vt:variant>
        <vt:i4>5</vt:i4>
      </vt:variant>
      <vt:variant>
        <vt:lpwstr>http://www.glendale.edu/index.aspx?page=3294</vt:lpwstr>
      </vt:variant>
      <vt:variant>
        <vt:lpwstr/>
      </vt:variant>
      <vt:variant>
        <vt:i4>4587539</vt:i4>
      </vt:variant>
      <vt:variant>
        <vt:i4>267</vt:i4>
      </vt:variant>
      <vt:variant>
        <vt:i4>0</vt:i4>
      </vt:variant>
      <vt:variant>
        <vt:i4>5</vt:i4>
      </vt:variant>
      <vt:variant>
        <vt:lpwstr>http://www.glendale.edu/index.aspx?page=3294</vt:lpwstr>
      </vt:variant>
      <vt:variant>
        <vt:lpwstr/>
      </vt:variant>
      <vt:variant>
        <vt:i4>4587539</vt:i4>
      </vt:variant>
      <vt:variant>
        <vt:i4>264</vt:i4>
      </vt:variant>
      <vt:variant>
        <vt:i4>0</vt:i4>
      </vt:variant>
      <vt:variant>
        <vt:i4>5</vt:i4>
      </vt:variant>
      <vt:variant>
        <vt:lpwstr>http://www.glendale.edu/index.aspx?page=3294</vt:lpwstr>
      </vt:variant>
      <vt:variant>
        <vt:lpwstr/>
      </vt:variant>
      <vt:variant>
        <vt:i4>4587539</vt:i4>
      </vt:variant>
      <vt:variant>
        <vt:i4>261</vt:i4>
      </vt:variant>
      <vt:variant>
        <vt:i4>0</vt:i4>
      </vt:variant>
      <vt:variant>
        <vt:i4>5</vt:i4>
      </vt:variant>
      <vt:variant>
        <vt:lpwstr>http://www.glendale.edu/index.aspx?page=3294</vt:lpwstr>
      </vt:variant>
      <vt:variant>
        <vt:lpwstr/>
      </vt:variant>
      <vt:variant>
        <vt:i4>4587539</vt:i4>
      </vt:variant>
      <vt:variant>
        <vt:i4>258</vt:i4>
      </vt:variant>
      <vt:variant>
        <vt:i4>0</vt:i4>
      </vt:variant>
      <vt:variant>
        <vt:i4>5</vt:i4>
      </vt:variant>
      <vt:variant>
        <vt:lpwstr>http://www.glendale.edu/index.aspx?page=3294</vt:lpwstr>
      </vt:variant>
      <vt:variant>
        <vt:lpwstr/>
      </vt:variant>
      <vt:variant>
        <vt:i4>4587539</vt:i4>
      </vt:variant>
      <vt:variant>
        <vt:i4>255</vt:i4>
      </vt:variant>
      <vt:variant>
        <vt:i4>0</vt:i4>
      </vt:variant>
      <vt:variant>
        <vt:i4>5</vt:i4>
      </vt:variant>
      <vt:variant>
        <vt:lpwstr>http://www.glendale.edu/index.aspx?page=3294</vt:lpwstr>
      </vt:variant>
      <vt:variant>
        <vt:lpwstr/>
      </vt:variant>
      <vt:variant>
        <vt:i4>4587539</vt:i4>
      </vt:variant>
      <vt:variant>
        <vt:i4>252</vt:i4>
      </vt:variant>
      <vt:variant>
        <vt:i4>0</vt:i4>
      </vt:variant>
      <vt:variant>
        <vt:i4>5</vt:i4>
      </vt:variant>
      <vt:variant>
        <vt:lpwstr>http://www.glendale.edu/index.aspx?page=3294</vt:lpwstr>
      </vt:variant>
      <vt:variant>
        <vt:lpwstr/>
      </vt:variant>
      <vt:variant>
        <vt:i4>4587539</vt:i4>
      </vt:variant>
      <vt:variant>
        <vt:i4>249</vt:i4>
      </vt:variant>
      <vt:variant>
        <vt:i4>0</vt:i4>
      </vt:variant>
      <vt:variant>
        <vt:i4>5</vt:i4>
      </vt:variant>
      <vt:variant>
        <vt:lpwstr>http://www.glendale.edu/index.aspx?page=3294</vt:lpwstr>
      </vt:variant>
      <vt:variant>
        <vt:lpwstr/>
      </vt:variant>
      <vt:variant>
        <vt:i4>4587539</vt:i4>
      </vt:variant>
      <vt:variant>
        <vt:i4>246</vt:i4>
      </vt:variant>
      <vt:variant>
        <vt:i4>0</vt:i4>
      </vt:variant>
      <vt:variant>
        <vt:i4>5</vt:i4>
      </vt:variant>
      <vt:variant>
        <vt:lpwstr>http://www.glendale.edu/index.aspx?page=3294</vt:lpwstr>
      </vt:variant>
      <vt:variant>
        <vt:lpwstr/>
      </vt:variant>
      <vt:variant>
        <vt:i4>4587539</vt:i4>
      </vt:variant>
      <vt:variant>
        <vt:i4>243</vt:i4>
      </vt:variant>
      <vt:variant>
        <vt:i4>0</vt:i4>
      </vt:variant>
      <vt:variant>
        <vt:i4>5</vt:i4>
      </vt:variant>
      <vt:variant>
        <vt:lpwstr>http://www.glendale.edu/index.aspx?page=3294</vt:lpwstr>
      </vt:variant>
      <vt:variant>
        <vt:lpwstr/>
      </vt:variant>
      <vt:variant>
        <vt:i4>4587539</vt:i4>
      </vt:variant>
      <vt:variant>
        <vt:i4>240</vt:i4>
      </vt:variant>
      <vt:variant>
        <vt:i4>0</vt:i4>
      </vt:variant>
      <vt:variant>
        <vt:i4>5</vt:i4>
      </vt:variant>
      <vt:variant>
        <vt:lpwstr>http://www.glendale.edu/index.aspx?page=3294</vt:lpwstr>
      </vt:variant>
      <vt:variant>
        <vt:lpwstr/>
      </vt:variant>
      <vt:variant>
        <vt:i4>4587539</vt:i4>
      </vt:variant>
      <vt:variant>
        <vt:i4>237</vt:i4>
      </vt:variant>
      <vt:variant>
        <vt:i4>0</vt:i4>
      </vt:variant>
      <vt:variant>
        <vt:i4>5</vt:i4>
      </vt:variant>
      <vt:variant>
        <vt:lpwstr>http://www.glendale.edu/index.aspx?page=3294</vt:lpwstr>
      </vt:variant>
      <vt:variant>
        <vt:lpwstr/>
      </vt:variant>
      <vt:variant>
        <vt:i4>4587546</vt:i4>
      </vt:variant>
      <vt:variant>
        <vt:i4>234</vt:i4>
      </vt:variant>
      <vt:variant>
        <vt:i4>0</vt:i4>
      </vt:variant>
      <vt:variant>
        <vt:i4>5</vt:i4>
      </vt:variant>
      <vt:variant>
        <vt:lpwstr>http://www.glendale.edu/index.aspx?page=5066</vt:lpwstr>
      </vt:variant>
      <vt:variant>
        <vt:lpwstr/>
      </vt:variant>
      <vt:variant>
        <vt:i4>4587546</vt:i4>
      </vt:variant>
      <vt:variant>
        <vt:i4>231</vt:i4>
      </vt:variant>
      <vt:variant>
        <vt:i4>0</vt:i4>
      </vt:variant>
      <vt:variant>
        <vt:i4>5</vt:i4>
      </vt:variant>
      <vt:variant>
        <vt:lpwstr>http://www.glendale.edu/index.aspx?page=5066</vt:lpwstr>
      </vt:variant>
      <vt:variant>
        <vt:lpwstr/>
      </vt:variant>
      <vt:variant>
        <vt:i4>4587546</vt:i4>
      </vt:variant>
      <vt:variant>
        <vt:i4>228</vt:i4>
      </vt:variant>
      <vt:variant>
        <vt:i4>0</vt:i4>
      </vt:variant>
      <vt:variant>
        <vt:i4>5</vt:i4>
      </vt:variant>
      <vt:variant>
        <vt:lpwstr>http://www.glendale.edu/index.aspx?page=5066</vt:lpwstr>
      </vt:variant>
      <vt:variant>
        <vt:lpwstr/>
      </vt:variant>
      <vt:variant>
        <vt:i4>4587546</vt:i4>
      </vt:variant>
      <vt:variant>
        <vt:i4>225</vt:i4>
      </vt:variant>
      <vt:variant>
        <vt:i4>0</vt:i4>
      </vt:variant>
      <vt:variant>
        <vt:i4>5</vt:i4>
      </vt:variant>
      <vt:variant>
        <vt:lpwstr>http://www.glendale.edu/index.aspx?page=5066</vt:lpwstr>
      </vt:variant>
      <vt:variant>
        <vt:lpwstr/>
      </vt:variant>
      <vt:variant>
        <vt:i4>4587546</vt:i4>
      </vt:variant>
      <vt:variant>
        <vt:i4>222</vt:i4>
      </vt:variant>
      <vt:variant>
        <vt:i4>0</vt:i4>
      </vt:variant>
      <vt:variant>
        <vt:i4>5</vt:i4>
      </vt:variant>
      <vt:variant>
        <vt:lpwstr>http://www.glendale.edu/index.aspx?page=5066</vt:lpwstr>
      </vt:variant>
      <vt:variant>
        <vt:lpwstr/>
      </vt:variant>
      <vt:variant>
        <vt:i4>4587546</vt:i4>
      </vt:variant>
      <vt:variant>
        <vt:i4>219</vt:i4>
      </vt:variant>
      <vt:variant>
        <vt:i4>0</vt:i4>
      </vt:variant>
      <vt:variant>
        <vt:i4>5</vt:i4>
      </vt:variant>
      <vt:variant>
        <vt:lpwstr>http://www.glendale.edu/index.aspx?page=5066</vt:lpwstr>
      </vt:variant>
      <vt:variant>
        <vt:lpwstr/>
      </vt:variant>
      <vt:variant>
        <vt:i4>4784167</vt:i4>
      </vt:variant>
      <vt:variant>
        <vt:i4>216</vt:i4>
      </vt:variant>
      <vt:variant>
        <vt:i4>0</vt:i4>
      </vt:variant>
      <vt:variant>
        <vt:i4>5</vt:i4>
      </vt:variant>
      <vt:variant>
        <vt:lpwstr>http://libguides.glendale.edu/WAC</vt:lpwstr>
      </vt:variant>
      <vt:variant>
        <vt:lpwstr/>
      </vt:variant>
      <vt:variant>
        <vt:i4>4784167</vt:i4>
      </vt:variant>
      <vt:variant>
        <vt:i4>213</vt:i4>
      </vt:variant>
      <vt:variant>
        <vt:i4>0</vt:i4>
      </vt:variant>
      <vt:variant>
        <vt:i4>5</vt:i4>
      </vt:variant>
      <vt:variant>
        <vt:lpwstr>http://libguides.glendale.edu/WAC</vt:lpwstr>
      </vt:variant>
      <vt:variant>
        <vt:lpwstr/>
      </vt:variant>
      <vt:variant>
        <vt:i4>4784167</vt:i4>
      </vt:variant>
      <vt:variant>
        <vt:i4>210</vt:i4>
      </vt:variant>
      <vt:variant>
        <vt:i4>0</vt:i4>
      </vt:variant>
      <vt:variant>
        <vt:i4>5</vt:i4>
      </vt:variant>
      <vt:variant>
        <vt:lpwstr>http://libguides.glendale.edu/WAC</vt:lpwstr>
      </vt:variant>
      <vt:variant>
        <vt:lpwstr/>
      </vt:variant>
      <vt:variant>
        <vt:i4>4784167</vt:i4>
      </vt:variant>
      <vt:variant>
        <vt:i4>207</vt:i4>
      </vt:variant>
      <vt:variant>
        <vt:i4>0</vt:i4>
      </vt:variant>
      <vt:variant>
        <vt:i4>5</vt:i4>
      </vt:variant>
      <vt:variant>
        <vt:lpwstr>http://libguides.glendale.edu/WAC</vt:lpwstr>
      </vt:variant>
      <vt:variant>
        <vt:lpwstr/>
      </vt:variant>
      <vt:variant>
        <vt:i4>4784167</vt:i4>
      </vt:variant>
      <vt:variant>
        <vt:i4>204</vt:i4>
      </vt:variant>
      <vt:variant>
        <vt:i4>0</vt:i4>
      </vt:variant>
      <vt:variant>
        <vt:i4>5</vt:i4>
      </vt:variant>
      <vt:variant>
        <vt:lpwstr>http://libguides.glendale.edu/WAC</vt:lpwstr>
      </vt:variant>
      <vt:variant>
        <vt:lpwstr/>
      </vt:variant>
      <vt:variant>
        <vt:i4>4784167</vt:i4>
      </vt:variant>
      <vt:variant>
        <vt:i4>201</vt:i4>
      </vt:variant>
      <vt:variant>
        <vt:i4>0</vt:i4>
      </vt:variant>
      <vt:variant>
        <vt:i4>5</vt:i4>
      </vt:variant>
      <vt:variant>
        <vt:lpwstr>http://libguides.glendale.edu/WAC</vt:lpwstr>
      </vt:variant>
      <vt:variant>
        <vt:lpwstr/>
      </vt:variant>
      <vt:variant>
        <vt:i4>4784167</vt:i4>
      </vt:variant>
      <vt:variant>
        <vt:i4>198</vt:i4>
      </vt:variant>
      <vt:variant>
        <vt:i4>0</vt:i4>
      </vt:variant>
      <vt:variant>
        <vt:i4>5</vt:i4>
      </vt:variant>
      <vt:variant>
        <vt:lpwstr>http://libguides.glendale.edu/WAC</vt:lpwstr>
      </vt:variant>
      <vt:variant>
        <vt:lpwstr/>
      </vt:variant>
      <vt:variant>
        <vt:i4>4784167</vt:i4>
      </vt:variant>
      <vt:variant>
        <vt:i4>195</vt:i4>
      </vt:variant>
      <vt:variant>
        <vt:i4>0</vt:i4>
      </vt:variant>
      <vt:variant>
        <vt:i4>5</vt:i4>
      </vt:variant>
      <vt:variant>
        <vt:lpwstr>http://libguides.glendale.edu/WAC</vt:lpwstr>
      </vt:variant>
      <vt:variant>
        <vt:lpwstr/>
      </vt:variant>
      <vt:variant>
        <vt:i4>4784167</vt:i4>
      </vt:variant>
      <vt:variant>
        <vt:i4>192</vt:i4>
      </vt:variant>
      <vt:variant>
        <vt:i4>0</vt:i4>
      </vt:variant>
      <vt:variant>
        <vt:i4>5</vt:i4>
      </vt:variant>
      <vt:variant>
        <vt:lpwstr>http://libguides.glendale.edu/WAC</vt:lpwstr>
      </vt:variant>
      <vt:variant>
        <vt:lpwstr/>
      </vt:variant>
      <vt:variant>
        <vt:i4>4784167</vt:i4>
      </vt:variant>
      <vt:variant>
        <vt:i4>189</vt:i4>
      </vt:variant>
      <vt:variant>
        <vt:i4>0</vt:i4>
      </vt:variant>
      <vt:variant>
        <vt:i4>5</vt:i4>
      </vt:variant>
      <vt:variant>
        <vt:lpwstr>http://libguides.glendale.edu/WAC</vt:lpwstr>
      </vt:variant>
      <vt:variant>
        <vt:lpwstr/>
      </vt:variant>
      <vt:variant>
        <vt:i4>4587539</vt:i4>
      </vt:variant>
      <vt:variant>
        <vt:i4>186</vt:i4>
      </vt:variant>
      <vt:variant>
        <vt:i4>0</vt:i4>
      </vt:variant>
      <vt:variant>
        <vt:i4>5</vt:i4>
      </vt:variant>
      <vt:variant>
        <vt:lpwstr>http://www.glendale.edu/index.aspx?page=3294</vt:lpwstr>
      </vt:variant>
      <vt:variant>
        <vt:lpwstr/>
      </vt:variant>
      <vt:variant>
        <vt:i4>4587539</vt:i4>
      </vt:variant>
      <vt:variant>
        <vt:i4>183</vt:i4>
      </vt:variant>
      <vt:variant>
        <vt:i4>0</vt:i4>
      </vt:variant>
      <vt:variant>
        <vt:i4>5</vt:i4>
      </vt:variant>
      <vt:variant>
        <vt:lpwstr>http://www.glendale.edu/index.aspx?page=3294</vt:lpwstr>
      </vt:variant>
      <vt:variant>
        <vt:lpwstr/>
      </vt:variant>
      <vt:variant>
        <vt:i4>4587539</vt:i4>
      </vt:variant>
      <vt:variant>
        <vt:i4>180</vt:i4>
      </vt:variant>
      <vt:variant>
        <vt:i4>0</vt:i4>
      </vt:variant>
      <vt:variant>
        <vt:i4>5</vt:i4>
      </vt:variant>
      <vt:variant>
        <vt:lpwstr>http://www.glendale.edu/index.aspx?page=3294</vt:lpwstr>
      </vt:variant>
      <vt:variant>
        <vt:lpwstr/>
      </vt:variant>
      <vt:variant>
        <vt:i4>4587539</vt:i4>
      </vt:variant>
      <vt:variant>
        <vt:i4>177</vt:i4>
      </vt:variant>
      <vt:variant>
        <vt:i4>0</vt:i4>
      </vt:variant>
      <vt:variant>
        <vt:i4>5</vt:i4>
      </vt:variant>
      <vt:variant>
        <vt:lpwstr>http://www.glendale.edu/index.aspx?page=3294</vt:lpwstr>
      </vt:variant>
      <vt:variant>
        <vt:lpwstr/>
      </vt:variant>
      <vt:variant>
        <vt:i4>4587539</vt:i4>
      </vt:variant>
      <vt:variant>
        <vt:i4>174</vt:i4>
      </vt:variant>
      <vt:variant>
        <vt:i4>0</vt:i4>
      </vt:variant>
      <vt:variant>
        <vt:i4>5</vt:i4>
      </vt:variant>
      <vt:variant>
        <vt:lpwstr>http://www.glendale.edu/index.aspx?page=3294</vt:lpwstr>
      </vt:variant>
      <vt:variant>
        <vt:lpwstr/>
      </vt:variant>
      <vt:variant>
        <vt:i4>4587539</vt:i4>
      </vt:variant>
      <vt:variant>
        <vt:i4>171</vt:i4>
      </vt:variant>
      <vt:variant>
        <vt:i4>0</vt:i4>
      </vt:variant>
      <vt:variant>
        <vt:i4>5</vt:i4>
      </vt:variant>
      <vt:variant>
        <vt:lpwstr>http://www.glendale.edu/index.aspx?page=3294</vt:lpwstr>
      </vt:variant>
      <vt:variant>
        <vt:lpwstr/>
      </vt:variant>
      <vt:variant>
        <vt:i4>4587539</vt:i4>
      </vt:variant>
      <vt:variant>
        <vt:i4>168</vt:i4>
      </vt:variant>
      <vt:variant>
        <vt:i4>0</vt:i4>
      </vt:variant>
      <vt:variant>
        <vt:i4>5</vt:i4>
      </vt:variant>
      <vt:variant>
        <vt:lpwstr>http://www.glendale.edu/index.aspx?page=3294</vt:lpwstr>
      </vt:variant>
      <vt:variant>
        <vt:lpwstr/>
      </vt:variant>
      <vt:variant>
        <vt:i4>4587539</vt:i4>
      </vt:variant>
      <vt:variant>
        <vt:i4>165</vt:i4>
      </vt:variant>
      <vt:variant>
        <vt:i4>0</vt:i4>
      </vt:variant>
      <vt:variant>
        <vt:i4>5</vt:i4>
      </vt:variant>
      <vt:variant>
        <vt:lpwstr>http://www.glendale.edu/index.aspx?page=3294</vt:lpwstr>
      </vt:variant>
      <vt:variant>
        <vt:lpwstr/>
      </vt:variant>
      <vt:variant>
        <vt:i4>4587539</vt:i4>
      </vt:variant>
      <vt:variant>
        <vt:i4>162</vt:i4>
      </vt:variant>
      <vt:variant>
        <vt:i4>0</vt:i4>
      </vt:variant>
      <vt:variant>
        <vt:i4>5</vt:i4>
      </vt:variant>
      <vt:variant>
        <vt:lpwstr>http://www.glendale.edu/index.aspx?page=3294</vt:lpwstr>
      </vt:variant>
      <vt:variant>
        <vt:lpwstr/>
      </vt:variant>
      <vt:variant>
        <vt:i4>4587539</vt:i4>
      </vt:variant>
      <vt:variant>
        <vt:i4>159</vt:i4>
      </vt:variant>
      <vt:variant>
        <vt:i4>0</vt:i4>
      </vt:variant>
      <vt:variant>
        <vt:i4>5</vt:i4>
      </vt:variant>
      <vt:variant>
        <vt:lpwstr>http://www.glendale.edu/index.aspx?page=3294</vt:lpwstr>
      </vt:variant>
      <vt:variant>
        <vt:lpwstr/>
      </vt:variant>
      <vt:variant>
        <vt:i4>4587539</vt:i4>
      </vt:variant>
      <vt:variant>
        <vt:i4>156</vt:i4>
      </vt:variant>
      <vt:variant>
        <vt:i4>0</vt:i4>
      </vt:variant>
      <vt:variant>
        <vt:i4>5</vt:i4>
      </vt:variant>
      <vt:variant>
        <vt:lpwstr>http://www.glendale.edu/index.aspx?page=3294</vt:lpwstr>
      </vt:variant>
      <vt:variant>
        <vt:lpwstr/>
      </vt:variant>
      <vt:variant>
        <vt:i4>4587539</vt:i4>
      </vt:variant>
      <vt:variant>
        <vt:i4>153</vt:i4>
      </vt:variant>
      <vt:variant>
        <vt:i4>0</vt:i4>
      </vt:variant>
      <vt:variant>
        <vt:i4>5</vt:i4>
      </vt:variant>
      <vt:variant>
        <vt:lpwstr>http://www.glendale.edu/index.aspx?page=3294</vt:lpwstr>
      </vt:variant>
      <vt:variant>
        <vt:lpwstr/>
      </vt:variant>
      <vt:variant>
        <vt:i4>4587539</vt:i4>
      </vt:variant>
      <vt:variant>
        <vt:i4>150</vt:i4>
      </vt:variant>
      <vt:variant>
        <vt:i4>0</vt:i4>
      </vt:variant>
      <vt:variant>
        <vt:i4>5</vt:i4>
      </vt:variant>
      <vt:variant>
        <vt:lpwstr>http://www.glendale.edu/index.aspx?page=3294</vt:lpwstr>
      </vt:variant>
      <vt:variant>
        <vt:lpwstr/>
      </vt:variant>
      <vt:variant>
        <vt:i4>4587539</vt:i4>
      </vt:variant>
      <vt:variant>
        <vt:i4>147</vt:i4>
      </vt:variant>
      <vt:variant>
        <vt:i4>0</vt:i4>
      </vt:variant>
      <vt:variant>
        <vt:i4>5</vt:i4>
      </vt:variant>
      <vt:variant>
        <vt:lpwstr>http://www.glendale.edu/index.aspx?page=3294</vt:lpwstr>
      </vt:variant>
      <vt:variant>
        <vt:lpwstr/>
      </vt:variant>
      <vt:variant>
        <vt:i4>4587539</vt:i4>
      </vt:variant>
      <vt:variant>
        <vt:i4>144</vt:i4>
      </vt:variant>
      <vt:variant>
        <vt:i4>0</vt:i4>
      </vt:variant>
      <vt:variant>
        <vt:i4>5</vt:i4>
      </vt:variant>
      <vt:variant>
        <vt:lpwstr>http://www.glendale.edu/index.aspx?page=3294</vt:lpwstr>
      </vt:variant>
      <vt:variant>
        <vt:lpwstr/>
      </vt:variant>
      <vt:variant>
        <vt:i4>4587539</vt:i4>
      </vt:variant>
      <vt:variant>
        <vt:i4>141</vt:i4>
      </vt:variant>
      <vt:variant>
        <vt:i4>0</vt:i4>
      </vt:variant>
      <vt:variant>
        <vt:i4>5</vt:i4>
      </vt:variant>
      <vt:variant>
        <vt:lpwstr>http://www.glendale.edu/index.aspx?page=3294</vt:lpwstr>
      </vt:variant>
      <vt:variant>
        <vt:lpwstr/>
      </vt:variant>
      <vt:variant>
        <vt:i4>4587539</vt:i4>
      </vt:variant>
      <vt:variant>
        <vt:i4>138</vt:i4>
      </vt:variant>
      <vt:variant>
        <vt:i4>0</vt:i4>
      </vt:variant>
      <vt:variant>
        <vt:i4>5</vt:i4>
      </vt:variant>
      <vt:variant>
        <vt:lpwstr>http://www.glendale.edu/index.aspx?page=3294</vt:lpwstr>
      </vt:variant>
      <vt:variant>
        <vt:lpwstr/>
      </vt:variant>
      <vt:variant>
        <vt:i4>4587539</vt:i4>
      </vt:variant>
      <vt:variant>
        <vt:i4>135</vt:i4>
      </vt:variant>
      <vt:variant>
        <vt:i4>0</vt:i4>
      </vt:variant>
      <vt:variant>
        <vt:i4>5</vt:i4>
      </vt:variant>
      <vt:variant>
        <vt:lpwstr>http://www.glendale.edu/index.aspx?page=3294</vt:lpwstr>
      </vt:variant>
      <vt:variant>
        <vt:lpwstr/>
      </vt:variant>
      <vt:variant>
        <vt:i4>4587539</vt:i4>
      </vt:variant>
      <vt:variant>
        <vt:i4>132</vt:i4>
      </vt:variant>
      <vt:variant>
        <vt:i4>0</vt:i4>
      </vt:variant>
      <vt:variant>
        <vt:i4>5</vt:i4>
      </vt:variant>
      <vt:variant>
        <vt:lpwstr>http://www.glendale.edu/index.aspx?page=3294</vt:lpwstr>
      </vt:variant>
      <vt:variant>
        <vt:lpwstr/>
      </vt:variant>
      <vt:variant>
        <vt:i4>4587539</vt:i4>
      </vt:variant>
      <vt:variant>
        <vt:i4>129</vt:i4>
      </vt:variant>
      <vt:variant>
        <vt:i4>0</vt:i4>
      </vt:variant>
      <vt:variant>
        <vt:i4>5</vt:i4>
      </vt:variant>
      <vt:variant>
        <vt:lpwstr>http://www.glendale.edu/index.aspx?page=3294</vt:lpwstr>
      </vt:variant>
      <vt:variant>
        <vt:lpwstr/>
      </vt:variant>
      <vt:variant>
        <vt:i4>4587539</vt:i4>
      </vt:variant>
      <vt:variant>
        <vt:i4>126</vt:i4>
      </vt:variant>
      <vt:variant>
        <vt:i4>0</vt:i4>
      </vt:variant>
      <vt:variant>
        <vt:i4>5</vt:i4>
      </vt:variant>
      <vt:variant>
        <vt:lpwstr>http://www.glendale.edu/index.aspx?page=3294</vt:lpwstr>
      </vt:variant>
      <vt:variant>
        <vt:lpwstr/>
      </vt:variant>
      <vt:variant>
        <vt:i4>4587539</vt:i4>
      </vt:variant>
      <vt:variant>
        <vt:i4>123</vt:i4>
      </vt:variant>
      <vt:variant>
        <vt:i4>0</vt:i4>
      </vt:variant>
      <vt:variant>
        <vt:i4>5</vt:i4>
      </vt:variant>
      <vt:variant>
        <vt:lpwstr>http://www.glendale.edu/index.aspx?page=3294</vt:lpwstr>
      </vt:variant>
      <vt:variant>
        <vt:lpwstr/>
      </vt:variant>
      <vt:variant>
        <vt:i4>4587539</vt:i4>
      </vt:variant>
      <vt:variant>
        <vt:i4>120</vt:i4>
      </vt:variant>
      <vt:variant>
        <vt:i4>0</vt:i4>
      </vt:variant>
      <vt:variant>
        <vt:i4>5</vt:i4>
      </vt:variant>
      <vt:variant>
        <vt:lpwstr>http://www.glendale.edu/index.aspx?page=3294</vt:lpwstr>
      </vt:variant>
      <vt:variant>
        <vt:lpwstr/>
      </vt:variant>
      <vt:variant>
        <vt:i4>4587539</vt:i4>
      </vt:variant>
      <vt:variant>
        <vt:i4>117</vt:i4>
      </vt:variant>
      <vt:variant>
        <vt:i4>0</vt:i4>
      </vt:variant>
      <vt:variant>
        <vt:i4>5</vt:i4>
      </vt:variant>
      <vt:variant>
        <vt:lpwstr>http://www.glendale.edu/index.aspx?page=3294</vt:lpwstr>
      </vt:variant>
      <vt:variant>
        <vt:lpwstr/>
      </vt:variant>
      <vt:variant>
        <vt:i4>4587539</vt:i4>
      </vt:variant>
      <vt:variant>
        <vt:i4>114</vt:i4>
      </vt:variant>
      <vt:variant>
        <vt:i4>0</vt:i4>
      </vt:variant>
      <vt:variant>
        <vt:i4>5</vt:i4>
      </vt:variant>
      <vt:variant>
        <vt:lpwstr>http://www.glendale.edu/index.aspx?page=3294</vt:lpwstr>
      </vt:variant>
      <vt:variant>
        <vt:lpwstr/>
      </vt:variant>
      <vt:variant>
        <vt:i4>4587539</vt:i4>
      </vt:variant>
      <vt:variant>
        <vt:i4>111</vt:i4>
      </vt:variant>
      <vt:variant>
        <vt:i4>0</vt:i4>
      </vt:variant>
      <vt:variant>
        <vt:i4>5</vt:i4>
      </vt:variant>
      <vt:variant>
        <vt:lpwstr>http://www.glendale.edu/index.aspx?page=3294</vt:lpwstr>
      </vt:variant>
      <vt:variant>
        <vt:lpwstr/>
      </vt:variant>
      <vt:variant>
        <vt:i4>4587539</vt:i4>
      </vt:variant>
      <vt:variant>
        <vt:i4>108</vt:i4>
      </vt:variant>
      <vt:variant>
        <vt:i4>0</vt:i4>
      </vt:variant>
      <vt:variant>
        <vt:i4>5</vt:i4>
      </vt:variant>
      <vt:variant>
        <vt:lpwstr>http://www.glendale.edu/index.aspx?page=3294</vt:lpwstr>
      </vt:variant>
      <vt:variant>
        <vt:lpwstr/>
      </vt:variant>
      <vt:variant>
        <vt:i4>4587539</vt:i4>
      </vt:variant>
      <vt:variant>
        <vt:i4>105</vt:i4>
      </vt:variant>
      <vt:variant>
        <vt:i4>0</vt:i4>
      </vt:variant>
      <vt:variant>
        <vt:i4>5</vt:i4>
      </vt:variant>
      <vt:variant>
        <vt:lpwstr>http://www.glendale.edu/index.aspx?page=3294</vt:lpwstr>
      </vt:variant>
      <vt:variant>
        <vt:lpwstr/>
      </vt:variant>
      <vt:variant>
        <vt:i4>4587539</vt:i4>
      </vt:variant>
      <vt:variant>
        <vt:i4>102</vt:i4>
      </vt:variant>
      <vt:variant>
        <vt:i4>0</vt:i4>
      </vt:variant>
      <vt:variant>
        <vt:i4>5</vt:i4>
      </vt:variant>
      <vt:variant>
        <vt:lpwstr>http://www.glendale.edu/index.aspx?page=3294</vt:lpwstr>
      </vt:variant>
      <vt:variant>
        <vt:lpwstr/>
      </vt:variant>
      <vt:variant>
        <vt:i4>4587539</vt:i4>
      </vt:variant>
      <vt:variant>
        <vt:i4>99</vt:i4>
      </vt:variant>
      <vt:variant>
        <vt:i4>0</vt:i4>
      </vt:variant>
      <vt:variant>
        <vt:i4>5</vt:i4>
      </vt:variant>
      <vt:variant>
        <vt:lpwstr>http://www.glendale.edu/index.aspx?page=3294</vt:lpwstr>
      </vt:variant>
      <vt:variant>
        <vt:lpwstr/>
      </vt:variant>
      <vt:variant>
        <vt:i4>4587539</vt:i4>
      </vt:variant>
      <vt:variant>
        <vt:i4>96</vt:i4>
      </vt:variant>
      <vt:variant>
        <vt:i4>0</vt:i4>
      </vt:variant>
      <vt:variant>
        <vt:i4>5</vt:i4>
      </vt:variant>
      <vt:variant>
        <vt:lpwstr>http://www.glendale.edu/index.aspx?page=3294</vt:lpwstr>
      </vt:variant>
      <vt:variant>
        <vt:lpwstr/>
      </vt:variant>
      <vt:variant>
        <vt:i4>4587539</vt:i4>
      </vt:variant>
      <vt:variant>
        <vt:i4>93</vt:i4>
      </vt:variant>
      <vt:variant>
        <vt:i4>0</vt:i4>
      </vt:variant>
      <vt:variant>
        <vt:i4>5</vt:i4>
      </vt:variant>
      <vt:variant>
        <vt:lpwstr>http://www.glendale.edu/index.aspx?page=3294</vt:lpwstr>
      </vt:variant>
      <vt:variant>
        <vt:lpwstr/>
      </vt:variant>
      <vt:variant>
        <vt:i4>4325404</vt:i4>
      </vt:variant>
      <vt:variant>
        <vt:i4>90</vt:i4>
      </vt:variant>
      <vt:variant>
        <vt:i4>0</vt:i4>
      </vt:variant>
      <vt:variant>
        <vt:i4>5</vt:i4>
      </vt:variant>
      <vt:variant>
        <vt:lpwstr>http://www.glendale.edu/index.aspx?page=4715</vt:lpwstr>
      </vt:variant>
      <vt:variant>
        <vt:lpwstr/>
      </vt:variant>
      <vt:variant>
        <vt:i4>4325404</vt:i4>
      </vt:variant>
      <vt:variant>
        <vt:i4>87</vt:i4>
      </vt:variant>
      <vt:variant>
        <vt:i4>0</vt:i4>
      </vt:variant>
      <vt:variant>
        <vt:i4>5</vt:i4>
      </vt:variant>
      <vt:variant>
        <vt:lpwstr>http://www.glendale.edu/index.aspx?page=4715</vt:lpwstr>
      </vt:variant>
      <vt:variant>
        <vt:lpwstr/>
      </vt:variant>
      <vt:variant>
        <vt:i4>4325404</vt:i4>
      </vt:variant>
      <vt:variant>
        <vt:i4>84</vt:i4>
      </vt:variant>
      <vt:variant>
        <vt:i4>0</vt:i4>
      </vt:variant>
      <vt:variant>
        <vt:i4>5</vt:i4>
      </vt:variant>
      <vt:variant>
        <vt:lpwstr>http://www.glendale.edu/index.aspx?page=4715</vt:lpwstr>
      </vt:variant>
      <vt:variant>
        <vt:lpwstr/>
      </vt:variant>
      <vt:variant>
        <vt:i4>4325404</vt:i4>
      </vt:variant>
      <vt:variant>
        <vt:i4>81</vt:i4>
      </vt:variant>
      <vt:variant>
        <vt:i4>0</vt:i4>
      </vt:variant>
      <vt:variant>
        <vt:i4>5</vt:i4>
      </vt:variant>
      <vt:variant>
        <vt:lpwstr>http://www.glendale.edu/index.aspx?page=4715</vt:lpwstr>
      </vt:variant>
      <vt:variant>
        <vt:lpwstr/>
      </vt:variant>
      <vt:variant>
        <vt:i4>4325404</vt:i4>
      </vt:variant>
      <vt:variant>
        <vt:i4>78</vt:i4>
      </vt:variant>
      <vt:variant>
        <vt:i4>0</vt:i4>
      </vt:variant>
      <vt:variant>
        <vt:i4>5</vt:i4>
      </vt:variant>
      <vt:variant>
        <vt:lpwstr>http://www.glendale.edu/index.aspx?page=4715</vt:lpwstr>
      </vt:variant>
      <vt:variant>
        <vt:lpwstr/>
      </vt:variant>
      <vt:variant>
        <vt:i4>4325404</vt:i4>
      </vt:variant>
      <vt:variant>
        <vt:i4>75</vt:i4>
      </vt:variant>
      <vt:variant>
        <vt:i4>0</vt:i4>
      </vt:variant>
      <vt:variant>
        <vt:i4>5</vt:i4>
      </vt:variant>
      <vt:variant>
        <vt:lpwstr>http://www.glendale.edu/index.aspx?page=4715</vt:lpwstr>
      </vt:variant>
      <vt:variant>
        <vt:lpwstr/>
      </vt:variant>
      <vt:variant>
        <vt:i4>4325404</vt:i4>
      </vt:variant>
      <vt:variant>
        <vt:i4>72</vt:i4>
      </vt:variant>
      <vt:variant>
        <vt:i4>0</vt:i4>
      </vt:variant>
      <vt:variant>
        <vt:i4>5</vt:i4>
      </vt:variant>
      <vt:variant>
        <vt:lpwstr>http://www.glendale.edu/index.aspx?page=4715</vt:lpwstr>
      </vt:variant>
      <vt:variant>
        <vt:lpwstr/>
      </vt:variant>
      <vt:variant>
        <vt:i4>4325404</vt:i4>
      </vt:variant>
      <vt:variant>
        <vt:i4>69</vt:i4>
      </vt:variant>
      <vt:variant>
        <vt:i4>0</vt:i4>
      </vt:variant>
      <vt:variant>
        <vt:i4>5</vt:i4>
      </vt:variant>
      <vt:variant>
        <vt:lpwstr>http://www.glendale.edu/index.aspx?page=4715</vt:lpwstr>
      </vt:variant>
      <vt:variant>
        <vt:lpwstr/>
      </vt:variant>
      <vt:variant>
        <vt:i4>4325404</vt:i4>
      </vt:variant>
      <vt:variant>
        <vt:i4>66</vt:i4>
      </vt:variant>
      <vt:variant>
        <vt:i4>0</vt:i4>
      </vt:variant>
      <vt:variant>
        <vt:i4>5</vt:i4>
      </vt:variant>
      <vt:variant>
        <vt:lpwstr>http://www.glendale.edu/index.aspx?page=4715</vt:lpwstr>
      </vt:variant>
      <vt:variant>
        <vt:lpwstr/>
      </vt:variant>
      <vt:variant>
        <vt:i4>4325404</vt:i4>
      </vt:variant>
      <vt:variant>
        <vt:i4>63</vt:i4>
      </vt:variant>
      <vt:variant>
        <vt:i4>0</vt:i4>
      </vt:variant>
      <vt:variant>
        <vt:i4>5</vt:i4>
      </vt:variant>
      <vt:variant>
        <vt:lpwstr>http://www.glendale.edu/index.aspx?page=4715</vt:lpwstr>
      </vt:variant>
      <vt:variant>
        <vt:lpwstr/>
      </vt:variant>
      <vt:variant>
        <vt:i4>4325404</vt:i4>
      </vt:variant>
      <vt:variant>
        <vt:i4>60</vt:i4>
      </vt:variant>
      <vt:variant>
        <vt:i4>0</vt:i4>
      </vt:variant>
      <vt:variant>
        <vt:i4>5</vt:i4>
      </vt:variant>
      <vt:variant>
        <vt:lpwstr>http://www.glendale.edu/index.aspx?page=4715</vt:lpwstr>
      </vt:variant>
      <vt:variant>
        <vt:lpwstr/>
      </vt:variant>
      <vt:variant>
        <vt:i4>4325404</vt:i4>
      </vt:variant>
      <vt:variant>
        <vt:i4>57</vt:i4>
      </vt:variant>
      <vt:variant>
        <vt:i4>0</vt:i4>
      </vt:variant>
      <vt:variant>
        <vt:i4>5</vt:i4>
      </vt:variant>
      <vt:variant>
        <vt:lpwstr>http://www.glendale.edu/index.aspx?page=4715</vt:lpwstr>
      </vt:variant>
      <vt:variant>
        <vt:lpwstr/>
      </vt:variant>
      <vt:variant>
        <vt:i4>4325404</vt:i4>
      </vt:variant>
      <vt:variant>
        <vt:i4>54</vt:i4>
      </vt:variant>
      <vt:variant>
        <vt:i4>0</vt:i4>
      </vt:variant>
      <vt:variant>
        <vt:i4>5</vt:i4>
      </vt:variant>
      <vt:variant>
        <vt:lpwstr>http://www.glendale.edu/index.aspx?page=4715</vt:lpwstr>
      </vt:variant>
      <vt:variant>
        <vt:lpwstr/>
      </vt:variant>
      <vt:variant>
        <vt:i4>4325404</vt:i4>
      </vt:variant>
      <vt:variant>
        <vt:i4>51</vt:i4>
      </vt:variant>
      <vt:variant>
        <vt:i4>0</vt:i4>
      </vt:variant>
      <vt:variant>
        <vt:i4>5</vt:i4>
      </vt:variant>
      <vt:variant>
        <vt:lpwstr>http://www.glendale.edu/index.aspx?page=4715</vt:lpwstr>
      </vt:variant>
      <vt:variant>
        <vt:lpwstr/>
      </vt:variant>
      <vt:variant>
        <vt:i4>4325404</vt:i4>
      </vt:variant>
      <vt:variant>
        <vt:i4>48</vt:i4>
      </vt:variant>
      <vt:variant>
        <vt:i4>0</vt:i4>
      </vt:variant>
      <vt:variant>
        <vt:i4>5</vt:i4>
      </vt:variant>
      <vt:variant>
        <vt:lpwstr>http://www.glendale.edu/index.aspx?page=4715</vt:lpwstr>
      </vt:variant>
      <vt:variant>
        <vt:lpwstr/>
      </vt:variant>
      <vt:variant>
        <vt:i4>4587577</vt:i4>
      </vt:variant>
      <vt:variant>
        <vt:i4>45</vt:i4>
      </vt:variant>
      <vt:variant>
        <vt:i4>0</vt:i4>
      </vt:variant>
      <vt:variant>
        <vt:i4>5</vt:i4>
      </vt:variant>
      <vt:variant>
        <vt:lpwstr>http://www.glendale.edu/Modules/ShowDocument.aspx?documentid=4034</vt:lpwstr>
      </vt:variant>
      <vt:variant>
        <vt:lpwstr/>
      </vt:variant>
      <vt:variant>
        <vt:i4>4587577</vt:i4>
      </vt:variant>
      <vt:variant>
        <vt:i4>42</vt:i4>
      </vt:variant>
      <vt:variant>
        <vt:i4>0</vt:i4>
      </vt:variant>
      <vt:variant>
        <vt:i4>5</vt:i4>
      </vt:variant>
      <vt:variant>
        <vt:lpwstr>http://www.glendale.edu/Modules/ShowDocument.aspx?documentid=4034</vt:lpwstr>
      </vt:variant>
      <vt:variant>
        <vt:lpwstr/>
      </vt:variant>
      <vt:variant>
        <vt:i4>4587577</vt:i4>
      </vt:variant>
      <vt:variant>
        <vt:i4>39</vt:i4>
      </vt:variant>
      <vt:variant>
        <vt:i4>0</vt:i4>
      </vt:variant>
      <vt:variant>
        <vt:i4>5</vt:i4>
      </vt:variant>
      <vt:variant>
        <vt:lpwstr>http://www.glendale.edu/Modules/ShowDocument.aspx?documentid=4034</vt:lpwstr>
      </vt:variant>
      <vt:variant>
        <vt:lpwstr/>
      </vt:variant>
      <vt:variant>
        <vt:i4>4587577</vt:i4>
      </vt:variant>
      <vt:variant>
        <vt:i4>36</vt:i4>
      </vt:variant>
      <vt:variant>
        <vt:i4>0</vt:i4>
      </vt:variant>
      <vt:variant>
        <vt:i4>5</vt:i4>
      </vt:variant>
      <vt:variant>
        <vt:lpwstr>http://www.glendale.edu/Modules/ShowDocument.aspx?documentid=4034</vt:lpwstr>
      </vt:variant>
      <vt:variant>
        <vt:lpwstr/>
      </vt:variant>
      <vt:variant>
        <vt:i4>4587577</vt:i4>
      </vt:variant>
      <vt:variant>
        <vt:i4>33</vt:i4>
      </vt:variant>
      <vt:variant>
        <vt:i4>0</vt:i4>
      </vt:variant>
      <vt:variant>
        <vt:i4>5</vt:i4>
      </vt:variant>
      <vt:variant>
        <vt:lpwstr>http://www.glendale.edu/Modules/ShowDocument.aspx?documentid=4034</vt:lpwstr>
      </vt:variant>
      <vt:variant>
        <vt:lpwstr/>
      </vt:variant>
      <vt:variant>
        <vt:i4>4587577</vt:i4>
      </vt:variant>
      <vt:variant>
        <vt:i4>30</vt:i4>
      </vt:variant>
      <vt:variant>
        <vt:i4>0</vt:i4>
      </vt:variant>
      <vt:variant>
        <vt:i4>5</vt:i4>
      </vt:variant>
      <vt:variant>
        <vt:lpwstr>http://www.glendale.edu/Modules/ShowDocument.aspx?documentid=4034</vt:lpwstr>
      </vt:variant>
      <vt:variant>
        <vt:lpwstr/>
      </vt:variant>
      <vt:variant>
        <vt:i4>4587577</vt:i4>
      </vt:variant>
      <vt:variant>
        <vt:i4>27</vt:i4>
      </vt:variant>
      <vt:variant>
        <vt:i4>0</vt:i4>
      </vt:variant>
      <vt:variant>
        <vt:i4>5</vt:i4>
      </vt:variant>
      <vt:variant>
        <vt:lpwstr>http://www.glendale.edu/Modules/ShowDocument.aspx?documentid=4034</vt:lpwstr>
      </vt:variant>
      <vt:variant>
        <vt:lpwstr/>
      </vt:variant>
      <vt:variant>
        <vt:i4>4587577</vt:i4>
      </vt:variant>
      <vt:variant>
        <vt:i4>24</vt:i4>
      </vt:variant>
      <vt:variant>
        <vt:i4>0</vt:i4>
      </vt:variant>
      <vt:variant>
        <vt:i4>5</vt:i4>
      </vt:variant>
      <vt:variant>
        <vt:lpwstr>http://www.glendale.edu/Modules/ShowDocument.aspx?documentid=4034</vt:lpwstr>
      </vt:variant>
      <vt:variant>
        <vt:lpwstr/>
      </vt:variant>
      <vt:variant>
        <vt:i4>4587577</vt:i4>
      </vt:variant>
      <vt:variant>
        <vt:i4>21</vt:i4>
      </vt:variant>
      <vt:variant>
        <vt:i4>0</vt:i4>
      </vt:variant>
      <vt:variant>
        <vt:i4>5</vt:i4>
      </vt:variant>
      <vt:variant>
        <vt:lpwstr>http://www.glendale.edu/Modules/ShowDocument.aspx?documentid=4034</vt:lpwstr>
      </vt:variant>
      <vt:variant>
        <vt:lpwstr/>
      </vt:variant>
      <vt:variant>
        <vt:i4>4587577</vt:i4>
      </vt:variant>
      <vt:variant>
        <vt:i4>18</vt:i4>
      </vt:variant>
      <vt:variant>
        <vt:i4>0</vt:i4>
      </vt:variant>
      <vt:variant>
        <vt:i4>5</vt:i4>
      </vt:variant>
      <vt:variant>
        <vt:lpwstr>http://www.glendale.edu/Modules/ShowDocument.aspx?documentid=4034</vt:lpwstr>
      </vt:variant>
      <vt:variant>
        <vt:lpwstr/>
      </vt:variant>
      <vt:variant>
        <vt:i4>4587577</vt:i4>
      </vt:variant>
      <vt:variant>
        <vt:i4>15</vt:i4>
      </vt:variant>
      <vt:variant>
        <vt:i4>0</vt:i4>
      </vt:variant>
      <vt:variant>
        <vt:i4>5</vt:i4>
      </vt:variant>
      <vt:variant>
        <vt:lpwstr>http://www.glendale.edu/Modules/ShowDocument.aspx?documentid=4034</vt:lpwstr>
      </vt:variant>
      <vt:variant>
        <vt:lpwstr/>
      </vt:variant>
      <vt:variant>
        <vt:i4>4587577</vt:i4>
      </vt:variant>
      <vt:variant>
        <vt:i4>12</vt:i4>
      </vt:variant>
      <vt:variant>
        <vt:i4>0</vt:i4>
      </vt:variant>
      <vt:variant>
        <vt:i4>5</vt:i4>
      </vt:variant>
      <vt:variant>
        <vt:lpwstr>http://www.glendale.edu/Modules/ShowDocument.aspx?documentid=4034</vt:lpwstr>
      </vt:variant>
      <vt:variant>
        <vt:lpwstr/>
      </vt:variant>
      <vt:variant>
        <vt:i4>4587577</vt:i4>
      </vt:variant>
      <vt:variant>
        <vt:i4>9</vt:i4>
      </vt:variant>
      <vt:variant>
        <vt:i4>0</vt:i4>
      </vt:variant>
      <vt:variant>
        <vt:i4>5</vt:i4>
      </vt:variant>
      <vt:variant>
        <vt:lpwstr>http://www.glendale.edu/Modules/ShowDocument.aspx?documentid=4034</vt:lpwstr>
      </vt:variant>
      <vt:variant>
        <vt:lpwstr/>
      </vt:variant>
      <vt:variant>
        <vt:i4>4587577</vt:i4>
      </vt:variant>
      <vt:variant>
        <vt:i4>6</vt:i4>
      </vt:variant>
      <vt:variant>
        <vt:i4>0</vt:i4>
      </vt:variant>
      <vt:variant>
        <vt:i4>5</vt:i4>
      </vt:variant>
      <vt:variant>
        <vt:lpwstr>http://www.glendale.edu/Modules/ShowDocument.aspx?documentid=4034</vt:lpwstr>
      </vt:variant>
      <vt:variant>
        <vt:lpwstr/>
      </vt:variant>
      <vt:variant>
        <vt:i4>4587577</vt:i4>
      </vt:variant>
      <vt:variant>
        <vt:i4>3</vt:i4>
      </vt:variant>
      <vt:variant>
        <vt:i4>0</vt:i4>
      </vt:variant>
      <vt:variant>
        <vt:i4>5</vt:i4>
      </vt:variant>
      <vt:variant>
        <vt:lpwstr>http://www.glendale.edu/Modules/ShowDocument.aspx?documentid=4034</vt:lpwstr>
      </vt:variant>
      <vt:variant>
        <vt:lpwstr/>
      </vt:variant>
      <vt:variant>
        <vt:i4>4587577</vt:i4>
      </vt:variant>
      <vt:variant>
        <vt:i4>0</vt:i4>
      </vt:variant>
      <vt:variant>
        <vt:i4>0</vt:i4>
      </vt:variant>
      <vt:variant>
        <vt:i4>5</vt:i4>
      </vt:variant>
      <vt:variant>
        <vt:lpwstr>http://www.glendale.edu/Modules/ShowDocument.aspx?documentid=4034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Karpp</dc:creator>
  <cp:keywords/>
  <cp:lastModifiedBy> Jill Lewis</cp:lastModifiedBy>
  <cp:revision>7</cp:revision>
  <cp:lastPrinted>2012-07-24T16:02:00Z</cp:lastPrinted>
  <dcterms:created xsi:type="dcterms:W3CDTF">2012-03-14T16:11:00Z</dcterms:created>
  <dcterms:modified xsi:type="dcterms:W3CDTF">2012-07-24T16:03:00Z</dcterms:modified>
</cp:coreProperties>
</file>